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25F4F" w14:textId="77777777" w:rsidR="00103F3E" w:rsidRPr="00A123C1" w:rsidRDefault="00103F3E" w:rsidP="00A123C1">
      <w:pPr>
        <w:spacing w:after="0" w:line="240" w:lineRule="auto"/>
        <w:ind w:left="0" w:hanging="2"/>
        <w:rPr>
          <w:rFonts w:ascii="Arial" w:eastAsia="Arial" w:hAnsi="Arial" w:cs="Arial"/>
          <w:sz w:val="16"/>
          <w:szCs w:val="16"/>
        </w:rPr>
      </w:pPr>
    </w:p>
    <w:tbl>
      <w:tblPr>
        <w:tblW w:w="10204"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1920"/>
        <w:gridCol w:w="2397"/>
        <w:gridCol w:w="662"/>
        <w:gridCol w:w="596"/>
        <w:gridCol w:w="1627"/>
        <w:gridCol w:w="1064"/>
        <w:gridCol w:w="172"/>
        <w:gridCol w:w="1766"/>
      </w:tblGrid>
      <w:tr w:rsidR="00103F3E" w:rsidRPr="00A123C1" w14:paraId="21FFD4A2" w14:textId="77777777" w:rsidTr="4E847351">
        <w:trPr>
          <w:trHeight w:val="417"/>
        </w:trPr>
        <w:tc>
          <w:tcPr>
            <w:tcW w:w="10204" w:type="dxa"/>
            <w:gridSpan w:val="8"/>
          </w:tcPr>
          <w:p w14:paraId="64FF4213" w14:textId="0F70F23A" w:rsidR="00103F3E" w:rsidRPr="002C4D18" w:rsidRDefault="005160DD" w:rsidP="002C4D18">
            <w:pPr>
              <w:pBdr>
                <w:top w:val="nil"/>
                <w:left w:val="nil"/>
                <w:bottom w:val="nil"/>
                <w:right w:val="nil"/>
                <w:between w:val="nil"/>
              </w:pBdr>
              <w:spacing w:after="0" w:line="240" w:lineRule="auto"/>
              <w:ind w:left="0" w:hanging="2"/>
              <w:jc w:val="center"/>
              <w:rPr>
                <w:rFonts w:ascii="Arial" w:eastAsia="Arial" w:hAnsi="Arial" w:cs="Arial"/>
                <w:iCs/>
                <w:color w:val="000000"/>
                <w:sz w:val="16"/>
                <w:szCs w:val="16"/>
              </w:rPr>
            </w:pPr>
            <w:r w:rsidRPr="002C4D18">
              <w:rPr>
                <w:rFonts w:ascii="Arial" w:eastAsia="Arial" w:hAnsi="Arial" w:cs="Arial"/>
                <w:iCs/>
                <w:color w:val="000000"/>
                <w:sz w:val="16"/>
                <w:szCs w:val="16"/>
              </w:rPr>
              <w:t xml:space="preserve">OFICINA </w:t>
            </w:r>
            <w:r w:rsidR="003D4AC5" w:rsidRPr="002C4D18">
              <w:rPr>
                <w:rFonts w:ascii="Arial" w:eastAsia="Arial" w:hAnsi="Arial" w:cs="Arial"/>
                <w:iCs/>
                <w:color w:val="000000"/>
                <w:sz w:val="16"/>
                <w:szCs w:val="16"/>
              </w:rPr>
              <w:t>DE ASUNTOS JURÍDICOS</w:t>
            </w:r>
          </w:p>
          <w:p w14:paraId="2F96ADB7" w14:textId="77777777" w:rsidR="00103F3E" w:rsidRPr="002C4D18" w:rsidRDefault="005160DD" w:rsidP="002C4D18">
            <w:pPr>
              <w:pBdr>
                <w:top w:val="nil"/>
                <w:left w:val="nil"/>
                <w:bottom w:val="nil"/>
                <w:right w:val="nil"/>
                <w:between w:val="nil"/>
              </w:pBdr>
              <w:spacing w:after="0" w:line="240" w:lineRule="auto"/>
              <w:ind w:left="0" w:hanging="2"/>
              <w:jc w:val="center"/>
              <w:rPr>
                <w:rFonts w:ascii="Arial" w:eastAsia="Arial" w:hAnsi="Arial" w:cs="Arial"/>
                <w:iCs/>
                <w:color w:val="000000"/>
                <w:sz w:val="16"/>
                <w:szCs w:val="16"/>
              </w:rPr>
            </w:pPr>
            <w:r w:rsidRPr="002C4D18">
              <w:rPr>
                <w:rFonts w:ascii="Arial" w:eastAsia="Arial" w:hAnsi="Arial" w:cs="Arial"/>
                <w:iCs/>
                <w:color w:val="000000"/>
                <w:sz w:val="16"/>
                <w:szCs w:val="16"/>
              </w:rPr>
              <w:t>FICHA DE SEGUNDA INSTANCIA</w:t>
            </w:r>
          </w:p>
          <w:p w14:paraId="42932504" w14:textId="1D050546" w:rsidR="00103F3E" w:rsidRPr="002C4D18" w:rsidRDefault="00E92E9A" w:rsidP="4A23DB71">
            <w:pPr>
              <w:pBdr>
                <w:top w:val="nil"/>
                <w:left w:val="nil"/>
                <w:bottom w:val="nil"/>
                <w:right w:val="nil"/>
                <w:between w:val="nil"/>
              </w:pBdr>
              <w:spacing w:after="0" w:line="240" w:lineRule="auto"/>
              <w:ind w:left="0" w:hanging="2"/>
              <w:jc w:val="center"/>
              <w:rPr>
                <w:rFonts w:ascii="Arial" w:eastAsia="Arial" w:hAnsi="Arial" w:cs="Arial"/>
                <w:sz w:val="16"/>
                <w:szCs w:val="16"/>
              </w:rPr>
            </w:pPr>
            <w:r w:rsidRPr="00E92E9A">
              <w:rPr>
                <w:rFonts w:ascii="Arial" w:eastAsia="Arial" w:hAnsi="Arial" w:cs="Arial"/>
                <w:color w:val="000000" w:themeColor="text1"/>
                <w:sz w:val="16"/>
                <w:szCs w:val="16"/>
              </w:rPr>
              <w:t>LICENCIA DE PRESTACIÓN DE SERVICIOS EN SEGURIDAD Y SALUD EN EL TRABAJO.</w:t>
            </w:r>
          </w:p>
        </w:tc>
      </w:tr>
      <w:tr w:rsidR="00103F3E" w:rsidRPr="00A123C1" w14:paraId="670ACEAF" w14:textId="77777777" w:rsidTr="4E847351">
        <w:trPr>
          <w:trHeight w:val="321"/>
        </w:trPr>
        <w:tc>
          <w:tcPr>
            <w:tcW w:w="4979" w:type="dxa"/>
            <w:gridSpan w:val="3"/>
          </w:tcPr>
          <w:p w14:paraId="6E8D1DF2" w14:textId="5C7E59BC" w:rsidR="00103F3E" w:rsidRPr="002C4D18" w:rsidRDefault="4113BDCD" w:rsidP="790A0231">
            <w:pPr>
              <w:pBdr>
                <w:top w:val="nil"/>
                <w:left w:val="nil"/>
                <w:bottom w:val="nil"/>
                <w:right w:val="nil"/>
                <w:between w:val="nil"/>
              </w:pBdr>
              <w:spacing w:after="0" w:line="240" w:lineRule="auto"/>
              <w:ind w:left="0" w:hanging="2"/>
              <w:rPr>
                <w:rFonts w:ascii="Arial" w:eastAsia="Arial" w:hAnsi="Arial" w:cs="Arial"/>
                <w:color w:val="000000"/>
                <w:sz w:val="16"/>
                <w:szCs w:val="16"/>
              </w:rPr>
            </w:pPr>
            <w:r w:rsidRPr="790A0231">
              <w:rPr>
                <w:rFonts w:ascii="Arial" w:eastAsia="Arial" w:hAnsi="Arial" w:cs="Arial"/>
                <w:color w:val="000000" w:themeColor="text1"/>
                <w:sz w:val="16"/>
                <w:szCs w:val="16"/>
              </w:rPr>
              <w:t xml:space="preserve">Dependencia Solicitante </w:t>
            </w:r>
            <w:r w:rsidR="00CE70CB" w:rsidRPr="00CE70CB">
              <w:rPr>
                <w:rFonts w:ascii="Arial" w:eastAsia="Arial" w:hAnsi="Arial" w:cs="Arial"/>
                <w:color w:val="000000" w:themeColor="text1"/>
                <w:sz w:val="16"/>
                <w:szCs w:val="16"/>
              </w:rPr>
              <w:t>DIRECCIÓN DE CALIDAD DE SERVICIOS DE SALUD SUBDIRECCIÓN INSPECCIÓN, VIGILANCIA Y CONTROL DE SERVICIOS DE SALUD</w:t>
            </w:r>
          </w:p>
        </w:tc>
        <w:tc>
          <w:tcPr>
            <w:tcW w:w="5225" w:type="dxa"/>
            <w:gridSpan w:val="5"/>
          </w:tcPr>
          <w:p w14:paraId="36C2B79D" w14:textId="152F0303" w:rsidR="00103F3E" w:rsidRPr="002C4D18" w:rsidRDefault="005160DD" w:rsidP="790A0231">
            <w:pPr>
              <w:pBdr>
                <w:top w:val="nil"/>
                <w:left w:val="nil"/>
                <w:bottom w:val="nil"/>
                <w:right w:val="nil"/>
                <w:between w:val="nil"/>
              </w:pBdr>
              <w:spacing w:after="0" w:line="240" w:lineRule="auto"/>
              <w:ind w:left="0" w:hanging="2"/>
              <w:rPr>
                <w:rFonts w:ascii="Arial" w:eastAsia="Arial" w:hAnsi="Arial" w:cs="Arial"/>
                <w:sz w:val="16"/>
                <w:szCs w:val="16"/>
                <w:highlight w:val="yellow"/>
              </w:rPr>
            </w:pPr>
            <w:r w:rsidRPr="790A0231">
              <w:rPr>
                <w:rFonts w:ascii="Arial" w:eastAsia="Arial" w:hAnsi="Arial" w:cs="Arial"/>
                <w:color w:val="000000" w:themeColor="text1"/>
                <w:sz w:val="16"/>
                <w:szCs w:val="16"/>
              </w:rPr>
              <w:t xml:space="preserve">Fecha de Ingreso a Jurídica:   </w:t>
            </w:r>
          </w:p>
        </w:tc>
      </w:tr>
      <w:tr w:rsidR="00103F3E" w:rsidRPr="00A123C1" w14:paraId="7C14DFA0" w14:textId="77777777" w:rsidTr="4E847351">
        <w:trPr>
          <w:trHeight w:val="263"/>
        </w:trPr>
        <w:tc>
          <w:tcPr>
            <w:tcW w:w="10204" w:type="dxa"/>
            <w:gridSpan w:val="8"/>
            <w:vAlign w:val="center"/>
          </w:tcPr>
          <w:p w14:paraId="24A808CF" w14:textId="14C783FA" w:rsidR="00103F3E" w:rsidRPr="002C4D18" w:rsidRDefault="005160DD" w:rsidP="4A23DB71">
            <w:pPr>
              <w:pBdr>
                <w:top w:val="nil"/>
                <w:left w:val="nil"/>
                <w:bottom w:val="nil"/>
                <w:right w:val="nil"/>
                <w:between w:val="nil"/>
              </w:pBdr>
              <w:spacing w:after="0" w:line="240" w:lineRule="auto"/>
              <w:ind w:left="0" w:hanging="2"/>
              <w:jc w:val="center"/>
              <w:rPr>
                <w:rFonts w:ascii="Arial" w:eastAsia="Arial" w:hAnsi="Arial" w:cs="Arial"/>
                <w:color w:val="000000"/>
                <w:sz w:val="16"/>
                <w:szCs w:val="16"/>
              </w:rPr>
            </w:pPr>
            <w:proofErr w:type="gramStart"/>
            <w:r w:rsidRPr="4A23DB71">
              <w:rPr>
                <w:rFonts w:ascii="Arial" w:eastAsia="Arial" w:hAnsi="Arial" w:cs="Arial"/>
                <w:color w:val="000000" w:themeColor="text1"/>
                <w:sz w:val="16"/>
                <w:szCs w:val="16"/>
              </w:rPr>
              <w:t xml:space="preserve">Tipo de </w:t>
            </w:r>
            <w:r w:rsidRPr="4A23DB71">
              <w:rPr>
                <w:rFonts w:ascii="Arial" w:eastAsia="Arial" w:hAnsi="Arial" w:cs="Arial"/>
                <w:sz w:val="16"/>
                <w:szCs w:val="16"/>
              </w:rPr>
              <w:t>Trámite</w:t>
            </w:r>
            <w:r w:rsidRPr="4A23DB71">
              <w:rPr>
                <w:rFonts w:ascii="Arial" w:eastAsia="Arial" w:hAnsi="Arial" w:cs="Arial"/>
                <w:color w:val="000000" w:themeColor="text1"/>
                <w:sz w:val="16"/>
                <w:szCs w:val="16"/>
              </w:rPr>
              <w:t xml:space="preserve"> a realizar</w:t>
            </w:r>
            <w:proofErr w:type="gramEnd"/>
            <w:r w:rsidRPr="4A23DB71">
              <w:rPr>
                <w:rFonts w:ascii="Arial" w:eastAsia="Arial" w:hAnsi="Arial" w:cs="Arial"/>
                <w:color w:val="000000" w:themeColor="text1"/>
                <w:sz w:val="16"/>
                <w:szCs w:val="16"/>
              </w:rPr>
              <w:t xml:space="preserve">:    Recurso de Apelación   </w:t>
            </w:r>
            <w:r w:rsidRPr="4A23DB71">
              <w:rPr>
                <w:rFonts w:ascii="Arial" w:eastAsia="Arial" w:hAnsi="Arial" w:cs="Arial"/>
                <w:color w:val="000000" w:themeColor="text1"/>
                <w:sz w:val="16"/>
                <w:szCs w:val="16"/>
                <w:u w:val="single"/>
              </w:rPr>
              <w:t xml:space="preserve"> </w:t>
            </w:r>
            <w:r w:rsidR="00A4543F" w:rsidRPr="4A23DB71">
              <w:rPr>
                <w:rFonts w:ascii="Arial" w:eastAsia="Arial" w:hAnsi="Arial" w:cs="Arial"/>
                <w:color w:val="000000" w:themeColor="text1"/>
                <w:sz w:val="16"/>
                <w:szCs w:val="16"/>
                <w:u w:val="single"/>
              </w:rPr>
              <w:t>_</w:t>
            </w:r>
            <w:r w:rsidRPr="4A23DB71">
              <w:rPr>
                <w:rFonts w:ascii="Arial" w:eastAsia="Arial" w:hAnsi="Arial" w:cs="Arial"/>
                <w:color w:val="000000" w:themeColor="text1"/>
                <w:sz w:val="16"/>
                <w:szCs w:val="16"/>
                <w:u w:val="single"/>
              </w:rPr>
              <w:t>_</w:t>
            </w:r>
            <w:r w:rsidRPr="4A23DB71">
              <w:rPr>
                <w:rFonts w:ascii="Arial" w:eastAsia="Arial" w:hAnsi="Arial" w:cs="Arial"/>
                <w:color w:val="000000" w:themeColor="text1"/>
                <w:sz w:val="16"/>
                <w:szCs w:val="16"/>
              </w:rPr>
              <w:t xml:space="preserve">     Recurso de Queja y Apelación   </w:t>
            </w:r>
            <w:r w:rsidRPr="4A23DB71">
              <w:rPr>
                <w:rFonts w:ascii="Arial" w:eastAsia="Arial" w:hAnsi="Arial" w:cs="Arial"/>
                <w:color w:val="000000" w:themeColor="text1"/>
                <w:sz w:val="16"/>
                <w:szCs w:val="16"/>
                <w:u w:val="single"/>
              </w:rPr>
              <w:t xml:space="preserve"> __</w:t>
            </w:r>
            <w:r w:rsidRPr="4A23DB71">
              <w:rPr>
                <w:rFonts w:ascii="Arial" w:eastAsia="Arial" w:hAnsi="Arial" w:cs="Arial"/>
                <w:color w:val="000000" w:themeColor="text1"/>
                <w:sz w:val="16"/>
                <w:szCs w:val="16"/>
              </w:rPr>
              <w:t xml:space="preserve">     Recurso de Queja     </w:t>
            </w:r>
            <w:r w:rsidRPr="4A23DB71">
              <w:rPr>
                <w:rFonts w:ascii="Arial" w:eastAsia="Arial" w:hAnsi="Arial" w:cs="Arial"/>
                <w:color w:val="000000" w:themeColor="text1"/>
                <w:sz w:val="16"/>
                <w:szCs w:val="16"/>
                <w:u w:val="single"/>
              </w:rPr>
              <w:t xml:space="preserve"> __</w:t>
            </w:r>
            <w:r w:rsidRPr="4A23DB71">
              <w:rPr>
                <w:rFonts w:ascii="Arial" w:eastAsia="Arial" w:hAnsi="Arial" w:cs="Arial"/>
                <w:color w:val="000000" w:themeColor="text1"/>
                <w:sz w:val="16"/>
                <w:szCs w:val="16"/>
              </w:rPr>
              <w:t xml:space="preserve">     </w:t>
            </w:r>
          </w:p>
          <w:p w14:paraId="4A53634A" w14:textId="4612EC28" w:rsidR="00103F3E" w:rsidRPr="002C4D18" w:rsidRDefault="005160DD" w:rsidP="4A23DB71">
            <w:pPr>
              <w:pBdr>
                <w:top w:val="nil"/>
                <w:left w:val="nil"/>
                <w:bottom w:val="nil"/>
                <w:right w:val="nil"/>
                <w:between w:val="nil"/>
              </w:pBdr>
              <w:spacing w:after="0" w:line="240" w:lineRule="auto"/>
              <w:ind w:left="0" w:hanging="2"/>
              <w:jc w:val="center"/>
              <w:rPr>
                <w:rFonts w:ascii="Arial" w:eastAsia="Arial" w:hAnsi="Arial" w:cs="Arial"/>
                <w:color w:val="000000"/>
                <w:sz w:val="16"/>
                <w:szCs w:val="16"/>
              </w:rPr>
            </w:pPr>
            <w:r w:rsidRPr="4A23DB71">
              <w:rPr>
                <w:rFonts w:ascii="Arial" w:eastAsia="Arial" w:hAnsi="Arial" w:cs="Arial"/>
                <w:color w:val="000000" w:themeColor="text1"/>
                <w:sz w:val="16"/>
                <w:szCs w:val="16"/>
              </w:rPr>
              <w:t xml:space="preserve">                                              Devolución a la Dependencia</w:t>
            </w:r>
            <w:r w:rsidRPr="4A23DB71">
              <w:rPr>
                <w:rFonts w:ascii="Arial" w:eastAsia="Arial" w:hAnsi="Arial" w:cs="Arial"/>
                <w:color w:val="000000" w:themeColor="text1"/>
                <w:sz w:val="16"/>
                <w:szCs w:val="16"/>
                <w:u w:val="single"/>
              </w:rPr>
              <w:t xml:space="preserve"> __</w:t>
            </w:r>
            <w:r w:rsidRPr="4A23DB71">
              <w:rPr>
                <w:rFonts w:ascii="Arial" w:eastAsia="Arial" w:hAnsi="Arial" w:cs="Arial"/>
                <w:color w:val="000000" w:themeColor="text1"/>
                <w:sz w:val="16"/>
                <w:szCs w:val="16"/>
              </w:rPr>
              <w:t xml:space="preserve">     Otro: </w:t>
            </w:r>
            <w:r w:rsidRPr="4A23DB71">
              <w:rPr>
                <w:rFonts w:ascii="Arial" w:eastAsia="Arial" w:hAnsi="Arial" w:cs="Arial"/>
                <w:color w:val="000000" w:themeColor="text1"/>
                <w:sz w:val="16"/>
                <w:szCs w:val="16"/>
                <w:u w:val="single"/>
              </w:rPr>
              <w:t xml:space="preserve"> </w:t>
            </w:r>
            <w:r w:rsidRPr="4A23DB71">
              <w:rPr>
                <w:rFonts w:ascii="Arial" w:eastAsia="Arial" w:hAnsi="Arial" w:cs="Arial"/>
                <w:color w:val="000000" w:themeColor="text1"/>
                <w:sz w:val="16"/>
                <w:szCs w:val="16"/>
              </w:rPr>
              <w:t xml:space="preserve">   </w:t>
            </w:r>
            <w:proofErr w:type="gramStart"/>
            <w:r w:rsidR="00A4543F" w:rsidRPr="4A23DB71">
              <w:rPr>
                <w:rFonts w:ascii="Arial" w:eastAsia="Arial" w:hAnsi="Arial" w:cs="Arial"/>
                <w:color w:val="000000" w:themeColor="text1"/>
                <w:sz w:val="16"/>
                <w:szCs w:val="16"/>
              </w:rPr>
              <w:t>Cual?</w:t>
            </w:r>
            <w:proofErr w:type="gramEnd"/>
            <w:r w:rsidR="00A4543F" w:rsidRPr="4A23DB71">
              <w:rPr>
                <w:rFonts w:ascii="Arial" w:eastAsia="Arial" w:hAnsi="Arial" w:cs="Arial"/>
                <w:color w:val="000000" w:themeColor="text1"/>
                <w:sz w:val="16"/>
                <w:szCs w:val="16"/>
              </w:rPr>
              <w:t xml:space="preserve"> </w:t>
            </w:r>
            <w:r w:rsidR="00A4543F" w:rsidRPr="4A23DB71">
              <w:rPr>
                <w:rFonts w:ascii="Arial" w:eastAsia="Arial" w:hAnsi="Arial" w:cs="Arial"/>
                <w:color w:val="000000" w:themeColor="text1"/>
                <w:sz w:val="16"/>
                <w:szCs w:val="16"/>
                <w:u w:val="single"/>
              </w:rPr>
              <w:t>Revocatoria</w:t>
            </w:r>
            <w:r w:rsidR="001E695D" w:rsidRPr="4A23DB71">
              <w:rPr>
                <w:rFonts w:ascii="Arial" w:eastAsia="Arial" w:hAnsi="Arial" w:cs="Arial"/>
                <w:color w:val="000000" w:themeColor="text1"/>
                <w:sz w:val="16"/>
                <w:szCs w:val="16"/>
                <w:u w:val="single"/>
              </w:rPr>
              <w:t xml:space="preserve"> </w:t>
            </w:r>
            <w:r w:rsidR="002B54E9">
              <w:rPr>
                <w:rFonts w:ascii="Arial" w:eastAsia="Arial" w:hAnsi="Arial" w:cs="Arial"/>
                <w:color w:val="000000" w:themeColor="text1"/>
                <w:sz w:val="16"/>
                <w:szCs w:val="16"/>
                <w:u w:val="single"/>
              </w:rPr>
              <w:t xml:space="preserve"> </w:t>
            </w:r>
          </w:p>
        </w:tc>
      </w:tr>
      <w:tr w:rsidR="00103F3E" w:rsidRPr="00A123C1" w14:paraId="2BA46616" w14:textId="77777777" w:rsidTr="4E847351">
        <w:trPr>
          <w:trHeight w:val="173"/>
        </w:trPr>
        <w:tc>
          <w:tcPr>
            <w:tcW w:w="10204" w:type="dxa"/>
            <w:gridSpan w:val="8"/>
            <w:vAlign w:val="center"/>
          </w:tcPr>
          <w:p w14:paraId="47D403D9" w14:textId="77777777" w:rsidR="00103F3E" w:rsidRPr="002C4D18" w:rsidRDefault="005160DD" w:rsidP="002C4D18">
            <w:pPr>
              <w:pBdr>
                <w:top w:val="nil"/>
                <w:left w:val="nil"/>
                <w:bottom w:val="nil"/>
                <w:right w:val="nil"/>
                <w:between w:val="nil"/>
              </w:pBdr>
              <w:spacing w:after="0" w:line="240" w:lineRule="auto"/>
              <w:ind w:left="0" w:hanging="2"/>
              <w:jc w:val="center"/>
              <w:rPr>
                <w:rFonts w:ascii="Arial" w:eastAsia="Arial" w:hAnsi="Arial" w:cs="Arial"/>
                <w:iCs/>
                <w:color w:val="000000"/>
                <w:sz w:val="16"/>
                <w:szCs w:val="16"/>
              </w:rPr>
            </w:pPr>
            <w:r w:rsidRPr="002C4D18">
              <w:rPr>
                <w:rFonts w:ascii="Arial" w:eastAsia="Arial" w:hAnsi="Arial" w:cs="Arial"/>
                <w:iCs/>
                <w:color w:val="000000"/>
                <w:sz w:val="16"/>
                <w:szCs w:val="16"/>
              </w:rPr>
              <w:t>DATOS GENERALES DEL EXPEDIENTE</w:t>
            </w:r>
          </w:p>
        </w:tc>
      </w:tr>
      <w:tr w:rsidR="00103F3E" w:rsidRPr="00A123C1" w14:paraId="0B14BDCA" w14:textId="77777777" w:rsidTr="4E847351">
        <w:trPr>
          <w:trHeight w:val="540"/>
        </w:trPr>
        <w:tc>
          <w:tcPr>
            <w:tcW w:w="4317" w:type="dxa"/>
            <w:gridSpan w:val="2"/>
          </w:tcPr>
          <w:p w14:paraId="5CED340E" w14:textId="77777777" w:rsidR="00103F3E" w:rsidRPr="002C4D18" w:rsidRDefault="005160DD" w:rsidP="002C4D18">
            <w:pPr>
              <w:pBdr>
                <w:top w:val="nil"/>
                <w:left w:val="nil"/>
                <w:bottom w:val="nil"/>
                <w:right w:val="nil"/>
                <w:between w:val="nil"/>
              </w:pBdr>
              <w:spacing w:after="0" w:line="240" w:lineRule="auto"/>
              <w:ind w:left="0" w:hanging="2"/>
              <w:rPr>
                <w:rFonts w:ascii="Arial" w:eastAsia="Arial" w:hAnsi="Arial" w:cs="Arial"/>
                <w:iCs/>
                <w:color w:val="000000"/>
                <w:sz w:val="16"/>
                <w:szCs w:val="16"/>
              </w:rPr>
            </w:pPr>
            <w:r w:rsidRPr="002C4D18">
              <w:rPr>
                <w:rFonts w:ascii="Arial" w:eastAsia="Arial" w:hAnsi="Arial" w:cs="Arial"/>
                <w:iCs/>
                <w:color w:val="000000"/>
                <w:sz w:val="16"/>
                <w:szCs w:val="16"/>
              </w:rPr>
              <w:t>Nombre del Investigado:</w:t>
            </w:r>
          </w:p>
        </w:tc>
        <w:tc>
          <w:tcPr>
            <w:tcW w:w="5887" w:type="dxa"/>
            <w:gridSpan w:val="6"/>
          </w:tcPr>
          <w:p w14:paraId="12F2E3AA" w14:textId="648D06E7" w:rsidR="00103F3E" w:rsidRPr="00840AAB" w:rsidRDefault="00CE70CB" w:rsidP="4E847351">
            <w:pPr>
              <w:pBdr>
                <w:top w:val="nil"/>
                <w:left w:val="nil"/>
                <w:bottom w:val="nil"/>
                <w:right w:val="nil"/>
                <w:between w:val="nil"/>
              </w:pBdr>
              <w:spacing w:after="0" w:line="240" w:lineRule="auto"/>
              <w:ind w:leftChars="0" w:left="0" w:firstLineChars="0" w:firstLine="0"/>
              <w:rPr>
                <w:rFonts w:ascii="Arial" w:hAnsi="Arial" w:cs="Arial"/>
                <w:color w:val="242424"/>
                <w:sz w:val="16"/>
                <w:szCs w:val="16"/>
                <w:lang w:val="es-CO"/>
              </w:rPr>
            </w:pPr>
            <w:r w:rsidRPr="00CE70CB">
              <w:rPr>
                <w:rFonts w:cs="Arial"/>
              </w:rPr>
              <w:t>DELIA YANIRA RINCON VELEZ</w:t>
            </w:r>
          </w:p>
        </w:tc>
      </w:tr>
      <w:tr w:rsidR="00103F3E" w:rsidRPr="00A123C1" w14:paraId="3FFE25EA" w14:textId="77777777" w:rsidTr="4E847351">
        <w:trPr>
          <w:trHeight w:val="279"/>
        </w:trPr>
        <w:tc>
          <w:tcPr>
            <w:tcW w:w="4317" w:type="dxa"/>
            <w:gridSpan w:val="2"/>
          </w:tcPr>
          <w:p w14:paraId="35C1975F" w14:textId="77777777" w:rsidR="00103F3E" w:rsidRPr="002C4D18" w:rsidRDefault="005160DD" w:rsidP="002C4D18">
            <w:pPr>
              <w:pBdr>
                <w:top w:val="nil"/>
                <w:left w:val="nil"/>
                <w:bottom w:val="nil"/>
                <w:right w:val="nil"/>
                <w:between w:val="nil"/>
              </w:pBdr>
              <w:spacing w:after="0" w:line="240" w:lineRule="auto"/>
              <w:ind w:left="0" w:hanging="2"/>
              <w:rPr>
                <w:rFonts w:ascii="Arial" w:eastAsia="Arial" w:hAnsi="Arial" w:cs="Arial"/>
                <w:iCs/>
                <w:color w:val="000000"/>
                <w:sz w:val="16"/>
                <w:szCs w:val="16"/>
              </w:rPr>
            </w:pPr>
            <w:r w:rsidRPr="002C4D18">
              <w:rPr>
                <w:rFonts w:ascii="Arial" w:eastAsia="Arial" w:hAnsi="Arial" w:cs="Arial"/>
                <w:iCs/>
                <w:color w:val="000000"/>
                <w:sz w:val="16"/>
                <w:szCs w:val="16"/>
              </w:rPr>
              <w:t xml:space="preserve">Fecha Presentación Recurso:  </w:t>
            </w:r>
          </w:p>
        </w:tc>
        <w:tc>
          <w:tcPr>
            <w:tcW w:w="5887" w:type="dxa"/>
            <w:gridSpan w:val="6"/>
          </w:tcPr>
          <w:p w14:paraId="5ED8D8B3" w14:textId="1A319D20" w:rsidR="00103F3E" w:rsidRPr="002C4D18" w:rsidRDefault="00E92E9A" w:rsidP="6F627FA0">
            <w:pPr>
              <w:spacing w:after="0" w:line="240" w:lineRule="auto"/>
              <w:ind w:left="0" w:hanging="2"/>
              <w:rPr>
                <w:rFonts w:ascii="Arial" w:eastAsia="Arial" w:hAnsi="Arial" w:cs="Arial"/>
                <w:sz w:val="16"/>
                <w:szCs w:val="16"/>
              </w:rPr>
            </w:pPr>
            <w:r>
              <w:rPr>
                <w:rFonts w:ascii="Arial" w:eastAsia="Arial" w:hAnsi="Arial" w:cs="Arial"/>
                <w:sz w:val="16"/>
                <w:szCs w:val="16"/>
              </w:rPr>
              <w:t>21/11/2024</w:t>
            </w:r>
          </w:p>
        </w:tc>
      </w:tr>
      <w:tr w:rsidR="00103F3E" w:rsidRPr="00A123C1" w14:paraId="1C17C6C7" w14:textId="77777777" w:rsidTr="00E92E9A">
        <w:tc>
          <w:tcPr>
            <w:tcW w:w="4317" w:type="dxa"/>
            <w:gridSpan w:val="2"/>
          </w:tcPr>
          <w:p w14:paraId="14016883" w14:textId="77777777" w:rsidR="00103F3E" w:rsidRPr="002C4D18" w:rsidRDefault="005160DD" w:rsidP="002C4D18">
            <w:pPr>
              <w:pBdr>
                <w:top w:val="nil"/>
                <w:left w:val="nil"/>
                <w:bottom w:val="nil"/>
                <w:right w:val="nil"/>
                <w:between w:val="nil"/>
              </w:pBdr>
              <w:spacing w:after="0" w:line="240" w:lineRule="auto"/>
              <w:ind w:left="0" w:hanging="2"/>
              <w:rPr>
                <w:rFonts w:ascii="Arial" w:eastAsia="Arial" w:hAnsi="Arial" w:cs="Arial"/>
                <w:iCs/>
                <w:color w:val="000000"/>
                <w:sz w:val="16"/>
                <w:szCs w:val="16"/>
              </w:rPr>
            </w:pPr>
            <w:r w:rsidRPr="002C4D18">
              <w:rPr>
                <w:rFonts w:ascii="Arial" w:eastAsia="Arial" w:hAnsi="Arial" w:cs="Arial"/>
                <w:iCs/>
                <w:color w:val="000000"/>
                <w:sz w:val="16"/>
                <w:szCs w:val="16"/>
              </w:rPr>
              <w:t>Fecha Resolver Recurso:</w:t>
            </w:r>
          </w:p>
        </w:tc>
        <w:tc>
          <w:tcPr>
            <w:tcW w:w="5887" w:type="dxa"/>
            <w:gridSpan w:val="6"/>
            <w:shd w:val="clear" w:color="auto" w:fill="auto"/>
          </w:tcPr>
          <w:p w14:paraId="15132FA7" w14:textId="20DA176E" w:rsidR="00103F3E" w:rsidRPr="00E92E9A" w:rsidRDefault="00E92E9A" w:rsidP="000838A1">
            <w:pPr>
              <w:pBdr>
                <w:top w:val="nil"/>
                <w:left w:val="nil"/>
                <w:bottom w:val="nil"/>
                <w:right w:val="nil"/>
                <w:between w:val="nil"/>
              </w:pBdr>
              <w:spacing w:after="0" w:line="240" w:lineRule="auto"/>
              <w:ind w:left="574" w:hangingChars="360" w:hanging="576"/>
              <w:rPr>
                <w:rFonts w:ascii="Arial" w:eastAsia="Arial" w:hAnsi="Arial" w:cs="Arial"/>
                <w:sz w:val="16"/>
                <w:szCs w:val="16"/>
                <w:highlight w:val="yellow"/>
              </w:rPr>
            </w:pPr>
            <w:r w:rsidRPr="00E92E9A">
              <w:rPr>
                <w:rFonts w:ascii="Arial" w:eastAsia="Arial" w:hAnsi="Arial" w:cs="Arial"/>
                <w:sz w:val="16"/>
                <w:szCs w:val="16"/>
              </w:rPr>
              <w:t>20/11/2025</w:t>
            </w:r>
          </w:p>
        </w:tc>
      </w:tr>
      <w:tr w:rsidR="00103F3E" w:rsidRPr="00A123C1" w14:paraId="2132C738" w14:textId="77777777" w:rsidTr="4E847351">
        <w:trPr>
          <w:trHeight w:val="206"/>
        </w:trPr>
        <w:tc>
          <w:tcPr>
            <w:tcW w:w="10204" w:type="dxa"/>
            <w:gridSpan w:val="8"/>
          </w:tcPr>
          <w:p w14:paraId="5731811B" w14:textId="77777777" w:rsidR="00103F3E" w:rsidRPr="002C4D18" w:rsidRDefault="005160DD" w:rsidP="002C4D18">
            <w:pPr>
              <w:pBdr>
                <w:top w:val="nil"/>
                <w:left w:val="nil"/>
                <w:bottom w:val="nil"/>
                <w:right w:val="nil"/>
                <w:between w:val="nil"/>
              </w:pBdr>
              <w:spacing w:after="0" w:line="240" w:lineRule="auto"/>
              <w:ind w:left="0" w:hanging="2"/>
              <w:jc w:val="center"/>
              <w:rPr>
                <w:rFonts w:ascii="Arial" w:eastAsia="Arial" w:hAnsi="Arial" w:cs="Arial"/>
                <w:iCs/>
                <w:color w:val="000000"/>
                <w:sz w:val="16"/>
                <w:szCs w:val="16"/>
              </w:rPr>
            </w:pPr>
            <w:r w:rsidRPr="002C4D18">
              <w:rPr>
                <w:rFonts w:ascii="Arial" w:eastAsia="Arial" w:hAnsi="Arial" w:cs="Arial"/>
                <w:iCs/>
                <w:color w:val="000000"/>
                <w:sz w:val="16"/>
                <w:szCs w:val="16"/>
              </w:rPr>
              <w:t>ANÁLISIS JURÍDICO</w:t>
            </w:r>
          </w:p>
        </w:tc>
      </w:tr>
      <w:tr w:rsidR="00103F3E" w:rsidRPr="00A123C1" w14:paraId="243DD537" w14:textId="77777777" w:rsidTr="4E847351">
        <w:trPr>
          <w:trHeight w:val="1680"/>
        </w:trPr>
        <w:tc>
          <w:tcPr>
            <w:tcW w:w="1920" w:type="dxa"/>
          </w:tcPr>
          <w:p w14:paraId="34118417" w14:textId="77777777" w:rsidR="00103F3E" w:rsidRPr="00A123C1" w:rsidRDefault="005160DD" w:rsidP="00A123C1">
            <w:pPr>
              <w:pBdr>
                <w:top w:val="nil"/>
                <w:left w:val="nil"/>
                <w:bottom w:val="nil"/>
                <w:right w:val="nil"/>
                <w:between w:val="nil"/>
              </w:pBdr>
              <w:spacing w:after="0" w:line="240" w:lineRule="auto"/>
              <w:ind w:left="0" w:hanging="2"/>
              <w:rPr>
                <w:rFonts w:ascii="Arial" w:eastAsia="Arial" w:hAnsi="Arial" w:cs="Arial"/>
                <w:iCs/>
                <w:color w:val="000000"/>
                <w:sz w:val="16"/>
                <w:szCs w:val="16"/>
              </w:rPr>
            </w:pPr>
            <w:r w:rsidRPr="00A123C1">
              <w:rPr>
                <w:rFonts w:ascii="Arial" w:eastAsia="Arial" w:hAnsi="Arial" w:cs="Arial"/>
                <w:iCs/>
                <w:color w:val="000000"/>
                <w:sz w:val="16"/>
                <w:szCs w:val="16"/>
              </w:rPr>
              <w:t xml:space="preserve">Hechos: </w:t>
            </w:r>
          </w:p>
        </w:tc>
        <w:tc>
          <w:tcPr>
            <w:tcW w:w="8284" w:type="dxa"/>
            <w:gridSpan w:val="7"/>
          </w:tcPr>
          <w:p w14:paraId="52EBCE4B" w14:textId="77777777" w:rsidR="00CE70CB" w:rsidRPr="00CE70CB" w:rsidRDefault="00CE70CB" w:rsidP="00CE70CB">
            <w:pPr>
              <w:spacing w:line="240" w:lineRule="auto"/>
              <w:ind w:leftChars="0" w:firstLineChars="0" w:firstLine="0"/>
              <w:jc w:val="both"/>
              <w:rPr>
                <w:rFonts w:ascii="Arial" w:eastAsia="Arial" w:hAnsi="Arial" w:cs="Arial"/>
                <w:sz w:val="16"/>
                <w:szCs w:val="16"/>
              </w:rPr>
            </w:pPr>
            <w:r w:rsidRPr="00CE70CB">
              <w:rPr>
                <w:rFonts w:ascii="Arial" w:eastAsia="Arial" w:hAnsi="Arial" w:cs="Arial"/>
                <w:sz w:val="16"/>
                <w:szCs w:val="16"/>
              </w:rPr>
              <w:t>Que mediante la Resolución No. 20785 de 16 de diciembre de 2024, la Dirección de Calidad de Servicios de Salud Subdirección Inspección, Vigilancia y Control de Servicios de Salud, resolvió Negar la expedición de la Licencia de prestación de Servicios en Seguridad y Salud en el Trabajo a la ciudadana DELIA YANIRA RINCON VELEZ, quien solicitó la renovación de la Licencia para Servicios en Seguridad y Salud en el trabajo.</w:t>
            </w:r>
          </w:p>
          <w:p w14:paraId="69FF5BF7" w14:textId="77777777" w:rsidR="00CE70CB" w:rsidRPr="00CE70CB" w:rsidRDefault="00CE70CB" w:rsidP="00CE70CB">
            <w:pPr>
              <w:spacing w:line="240" w:lineRule="auto"/>
              <w:ind w:leftChars="0" w:firstLineChars="0" w:firstLine="0"/>
              <w:jc w:val="both"/>
              <w:rPr>
                <w:rFonts w:ascii="Arial" w:eastAsia="Arial" w:hAnsi="Arial" w:cs="Arial"/>
                <w:sz w:val="16"/>
                <w:szCs w:val="16"/>
              </w:rPr>
            </w:pPr>
            <w:proofErr w:type="gramStart"/>
            <w:r w:rsidRPr="00CE70CB">
              <w:rPr>
                <w:rFonts w:ascii="Arial" w:eastAsia="Arial" w:hAnsi="Arial" w:cs="Arial"/>
                <w:sz w:val="16"/>
                <w:szCs w:val="16"/>
              </w:rPr>
              <w:t>Que</w:t>
            </w:r>
            <w:proofErr w:type="gramEnd"/>
            <w:r w:rsidRPr="00CE70CB">
              <w:rPr>
                <w:rFonts w:ascii="Arial" w:eastAsia="Arial" w:hAnsi="Arial" w:cs="Arial"/>
                <w:sz w:val="16"/>
                <w:szCs w:val="16"/>
              </w:rPr>
              <w:t xml:space="preserve"> dentro del término legal, la señora DELIA YANIRA RINCON VELEZ interpuso recurso de reposición y, en subsidio, de apelación contra la Resolución No. 20785 de 16 de diciembre de 2024, mediante escrito enviado por vía de correo electrónico a la entidad el día 14 de enero de 2025.</w:t>
            </w:r>
          </w:p>
          <w:p w14:paraId="1F052A8B" w14:textId="09FD34B8" w:rsidR="006E6576" w:rsidRPr="007C1799" w:rsidRDefault="00CE70CB" w:rsidP="00CE70CB">
            <w:pPr>
              <w:spacing w:line="240" w:lineRule="auto"/>
              <w:ind w:leftChars="0" w:firstLineChars="0" w:firstLine="0"/>
              <w:jc w:val="both"/>
              <w:rPr>
                <w:rFonts w:ascii="Arial" w:eastAsia="Arial" w:hAnsi="Arial" w:cs="Arial"/>
                <w:sz w:val="16"/>
                <w:szCs w:val="16"/>
              </w:rPr>
            </w:pPr>
            <w:r w:rsidRPr="00CE70CB">
              <w:rPr>
                <w:rFonts w:ascii="Arial" w:eastAsia="Arial" w:hAnsi="Arial" w:cs="Arial"/>
                <w:sz w:val="16"/>
                <w:szCs w:val="16"/>
              </w:rPr>
              <w:t>Que mediante Resolución No. 079 del 10 de abril de 2025, la Dirección de Calidad de Servicios de Salud Subdirección Inspección, Vigilancia y Control de Servicios de Salud, resolvió el recurso de reposición confirmando la resolución recurrida, al tiempo que concedió el recurso de alzada ante este Despacho.</w:t>
            </w:r>
            <w:r w:rsidR="00840AAB" w:rsidRPr="00840AAB">
              <w:rPr>
                <w:rFonts w:ascii="Arial" w:eastAsia="Arial" w:hAnsi="Arial" w:cs="Arial"/>
                <w:sz w:val="16"/>
                <w:szCs w:val="16"/>
              </w:rPr>
              <w:t xml:space="preserve"> </w:t>
            </w:r>
          </w:p>
        </w:tc>
      </w:tr>
      <w:tr w:rsidR="00103F3E" w:rsidRPr="00A123C1" w14:paraId="43A5BFAB" w14:textId="77777777" w:rsidTr="4E847351">
        <w:trPr>
          <w:trHeight w:val="326"/>
        </w:trPr>
        <w:tc>
          <w:tcPr>
            <w:tcW w:w="1920" w:type="dxa"/>
          </w:tcPr>
          <w:p w14:paraId="732953BA" w14:textId="77777777" w:rsidR="00103F3E" w:rsidRPr="00A123C1" w:rsidRDefault="005160DD" w:rsidP="00A123C1">
            <w:pPr>
              <w:pBdr>
                <w:top w:val="nil"/>
                <w:left w:val="nil"/>
                <w:bottom w:val="nil"/>
                <w:right w:val="nil"/>
                <w:between w:val="nil"/>
              </w:pBdr>
              <w:spacing w:after="0" w:line="240" w:lineRule="auto"/>
              <w:ind w:left="0" w:hanging="2"/>
              <w:rPr>
                <w:rFonts w:ascii="Arial" w:eastAsia="Arial" w:hAnsi="Arial" w:cs="Arial"/>
                <w:iCs/>
                <w:color w:val="000000"/>
                <w:sz w:val="16"/>
                <w:szCs w:val="16"/>
              </w:rPr>
            </w:pPr>
            <w:r w:rsidRPr="00A123C1">
              <w:rPr>
                <w:rFonts w:ascii="Arial" w:eastAsia="Arial" w:hAnsi="Arial" w:cs="Arial"/>
                <w:iCs/>
                <w:color w:val="000000"/>
                <w:sz w:val="16"/>
                <w:szCs w:val="16"/>
              </w:rPr>
              <w:t>Fallo Primera Instancia</w:t>
            </w:r>
          </w:p>
        </w:tc>
        <w:tc>
          <w:tcPr>
            <w:tcW w:w="5282" w:type="dxa"/>
            <w:gridSpan w:val="4"/>
          </w:tcPr>
          <w:p w14:paraId="137E01FB" w14:textId="51DC3987" w:rsidR="00103F3E" w:rsidRPr="002C4D18" w:rsidRDefault="4113BDCD" w:rsidP="4E847351">
            <w:pPr>
              <w:pBdr>
                <w:top w:val="nil"/>
                <w:left w:val="nil"/>
                <w:bottom w:val="nil"/>
                <w:right w:val="nil"/>
                <w:between w:val="nil"/>
              </w:pBdr>
              <w:spacing w:after="0" w:line="240" w:lineRule="auto"/>
              <w:ind w:left="0" w:hanging="2"/>
              <w:rPr>
                <w:rFonts w:ascii="Arial" w:eastAsia="Arial" w:hAnsi="Arial" w:cs="Arial"/>
                <w:color w:val="000000"/>
                <w:sz w:val="16"/>
                <w:szCs w:val="16"/>
              </w:rPr>
            </w:pPr>
            <w:r w:rsidRPr="4E847351">
              <w:rPr>
                <w:rFonts w:ascii="Arial" w:eastAsia="Arial" w:hAnsi="Arial" w:cs="Arial"/>
                <w:color w:val="000000" w:themeColor="text1"/>
                <w:sz w:val="16"/>
                <w:szCs w:val="16"/>
              </w:rPr>
              <w:t xml:space="preserve">Multa:   </w:t>
            </w:r>
            <w:r w:rsidR="54A74C43" w:rsidRPr="4E847351">
              <w:rPr>
                <w:rFonts w:ascii="Arial" w:eastAsia="Arial" w:hAnsi="Arial" w:cs="Arial"/>
                <w:color w:val="000000" w:themeColor="text1"/>
                <w:sz w:val="16"/>
                <w:szCs w:val="16"/>
              </w:rPr>
              <w:t>$</w:t>
            </w:r>
            <w:r w:rsidRPr="4E847351">
              <w:rPr>
                <w:rFonts w:ascii="Arial" w:eastAsia="Arial" w:hAnsi="Arial" w:cs="Arial"/>
                <w:color w:val="000000" w:themeColor="text1"/>
                <w:sz w:val="16"/>
                <w:szCs w:val="16"/>
              </w:rPr>
              <w:t xml:space="preserve"> Amonestación:  </w:t>
            </w:r>
            <w:r w:rsidRPr="4E847351">
              <w:rPr>
                <w:rFonts w:ascii="Arial" w:eastAsia="Arial" w:hAnsi="Arial" w:cs="Arial"/>
                <w:color w:val="000000" w:themeColor="text1"/>
                <w:sz w:val="16"/>
                <w:szCs w:val="16"/>
                <w:u w:val="single"/>
              </w:rPr>
              <w:t xml:space="preserve"> __</w:t>
            </w:r>
            <w:r w:rsidRPr="4E847351">
              <w:rPr>
                <w:rFonts w:ascii="Arial" w:eastAsia="Arial" w:hAnsi="Arial" w:cs="Arial"/>
                <w:color w:val="000000" w:themeColor="text1"/>
                <w:sz w:val="16"/>
                <w:szCs w:val="16"/>
              </w:rPr>
              <w:t xml:space="preserve">         Otro: </w:t>
            </w:r>
            <w:r w:rsidRPr="4E847351">
              <w:rPr>
                <w:rFonts w:ascii="Arial" w:eastAsia="Arial" w:hAnsi="Arial" w:cs="Arial"/>
                <w:color w:val="000000" w:themeColor="text1"/>
                <w:sz w:val="16"/>
                <w:szCs w:val="16"/>
                <w:u w:val="single"/>
              </w:rPr>
              <w:t xml:space="preserve"> </w:t>
            </w:r>
            <w:r w:rsidRPr="4E847351">
              <w:rPr>
                <w:rFonts w:ascii="Arial" w:eastAsia="Arial" w:hAnsi="Arial" w:cs="Arial"/>
                <w:color w:val="000000" w:themeColor="text1"/>
                <w:sz w:val="16"/>
                <w:szCs w:val="16"/>
              </w:rPr>
              <w:t xml:space="preserve">  </w:t>
            </w:r>
            <w:proofErr w:type="gramStart"/>
            <w:r w:rsidRPr="4E847351">
              <w:rPr>
                <w:rFonts w:ascii="Arial" w:eastAsia="Arial" w:hAnsi="Arial" w:cs="Arial"/>
                <w:sz w:val="16"/>
                <w:szCs w:val="16"/>
              </w:rPr>
              <w:t>Cuál</w:t>
            </w:r>
            <w:r w:rsidRPr="4E847351">
              <w:rPr>
                <w:rFonts w:ascii="Arial" w:eastAsia="Arial" w:hAnsi="Arial" w:cs="Arial"/>
                <w:color w:val="000000" w:themeColor="text1"/>
                <w:sz w:val="16"/>
                <w:szCs w:val="16"/>
              </w:rPr>
              <w:t>?</w:t>
            </w:r>
            <w:proofErr w:type="gramEnd"/>
            <w:r w:rsidRPr="4E847351">
              <w:rPr>
                <w:rFonts w:ascii="Arial" w:eastAsia="Arial" w:hAnsi="Arial" w:cs="Arial"/>
                <w:color w:val="000000" w:themeColor="text1"/>
                <w:sz w:val="16"/>
                <w:szCs w:val="16"/>
              </w:rPr>
              <w:t xml:space="preserve"> </w:t>
            </w:r>
            <w:r w:rsidRPr="4E847351">
              <w:rPr>
                <w:rFonts w:ascii="Arial" w:eastAsia="Arial" w:hAnsi="Arial" w:cs="Arial"/>
                <w:color w:val="000000" w:themeColor="text1"/>
                <w:sz w:val="16"/>
                <w:szCs w:val="16"/>
                <w:u w:val="single"/>
              </w:rPr>
              <w:t xml:space="preserve">___ </w:t>
            </w:r>
          </w:p>
          <w:p w14:paraId="641EB3F4" w14:textId="77777777" w:rsidR="00103F3E" w:rsidRPr="002C4D18" w:rsidRDefault="00103F3E" w:rsidP="002C4D18">
            <w:pPr>
              <w:pBdr>
                <w:top w:val="nil"/>
                <w:left w:val="nil"/>
                <w:bottom w:val="nil"/>
                <w:right w:val="nil"/>
                <w:between w:val="nil"/>
              </w:pBdr>
              <w:spacing w:after="0" w:line="240" w:lineRule="auto"/>
              <w:ind w:left="0" w:hanging="2"/>
              <w:jc w:val="center"/>
              <w:rPr>
                <w:rFonts w:ascii="Arial" w:eastAsia="Arial" w:hAnsi="Arial" w:cs="Arial"/>
                <w:iCs/>
                <w:color w:val="000000"/>
                <w:sz w:val="16"/>
                <w:szCs w:val="16"/>
              </w:rPr>
            </w:pPr>
          </w:p>
        </w:tc>
        <w:tc>
          <w:tcPr>
            <w:tcW w:w="1236" w:type="dxa"/>
            <w:gridSpan w:val="2"/>
          </w:tcPr>
          <w:p w14:paraId="08EA7335" w14:textId="77777777" w:rsidR="00103F3E" w:rsidRPr="002C4D18" w:rsidRDefault="005160DD" w:rsidP="002C4D18">
            <w:pPr>
              <w:spacing w:after="0" w:line="240" w:lineRule="auto"/>
              <w:ind w:left="0" w:hanging="2"/>
              <w:jc w:val="center"/>
              <w:rPr>
                <w:rFonts w:ascii="Arial" w:eastAsia="Arial" w:hAnsi="Arial" w:cs="Arial"/>
                <w:iCs/>
                <w:sz w:val="16"/>
                <w:szCs w:val="16"/>
              </w:rPr>
            </w:pPr>
            <w:r w:rsidRPr="002C4D18">
              <w:rPr>
                <w:rFonts w:ascii="Arial" w:eastAsia="Arial" w:hAnsi="Arial" w:cs="Arial"/>
                <w:iCs/>
                <w:sz w:val="16"/>
                <w:szCs w:val="16"/>
              </w:rPr>
              <w:t>Fecha de fallo</w:t>
            </w:r>
          </w:p>
        </w:tc>
        <w:tc>
          <w:tcPr>
            <w:tcW w:w="1766" w:type="dxa"/>
            <w:shd w:val="clear" w:color="auto" w:fill="auto"/>
          </w:tcPr>
          <w:p w14:paraId="65C7F8EE" w14:textId="40492E69" w:rsidR="00103F3E" w:rsidRPr="002C4D18" w:rsidRDefault="00103F3E" w:rsidP="790A0231">
            <w:pPr>
              <w:pBdr>
                <w:top w:val="nil"/>
                <w:left w:val="nil"/>
                <w:bottom w:val="nil"/>
                <w:right w:val="nil"/>
                <w:between w:val="nil"/>
              </w:pBdr>
              <w:spacing w:after="0" w:line="240" w:lineRule="auto"/>
              <w:ind w:left="0" w:hanging="2"/>
              <w:jc w:val="center"/>
              <w:rPr>
                <w:rFonts w:ascii="Arial" w:eastAsia="Arial" w:hAnsi="Arial" w:cs="Arial"/>
                <w:color w:val="000000"/>
                <w:sz w:val="16"/>
                <w:szCs w:val="16"/>
              </w:rPr>
            </w:pPr>
          </w:p>
        </w:tc>
      </w:tr>
      <w:tr w:rsidR="00103F3E" w:rsidRPr="00A123C1" w14:paraId="0EB050D0" w14:textId="77777777" w:rsidTr="4E847351">
        <w:trPr>
          <w:trHeight w:val="102"/>
        </w:trPr>
        <w:tc>
          <w:tcPr>
            <w:tcW w:w="1920" w:type="dxa"/>
          </w:tcPr>
          <w:p w14:paraId="48B6CA9A" w14:textId="77777777" w:rsidR="00103F3E" w:rsidRPr="00A123C1" w:rsidRDefault="005160DD" w:rsidP="00A123C1">
            <w:pPr>
              <w:pBdr>
                <w:top w:val="nil"/>
                <w:left w:val="nil"/>
                <w:bottom w:val="nil"/>
                <w:right w:val="nil"/>
                <w:between w:val="nil"/>
              </w:pBdr>
              <w:spacing w:after="0" w:line="240" w:lineRule="auto"/>
              <w:ind w:left="0" w:hanging="2"/>
              <w:rPr>
                <w:rFonts w:ascii="Arial" w:eastAsia="Arial" w:hAnsi="Arial" w:cs="Arial"/>
                <w:iCs/>
                <w:color w:val="000000"/>
                <w:sz w:val="16"/>
                <w:szCs w:val="16"/>
              </w:rPr>
            </w:pPr>
            <w:r w:rsidRPr="00A123C1">
              <w:rPr>
                <w:rFonts w:ascii="Arial" w:eastAsia="Arial" w:hAnsi="Arial" w:cs="Arial"/>
                <w:iCs/>
                <w:color w:val="000000"/>
                <w:sz w:val="16"/>
                <w:szCs w:val="16"/>
              </w:rPr>
              <w:t>Normatividad Aplicable:</w:t>
            </w:r>
          </w:p>
        </w:tc>
        <w:tc>
          <w:tcPr>
            <w:tcW w:w="8284" w:type="dxa"/>
            <w:gridSpan w:val="7"/>
            <w:vAlign w:val="center"/>
          </w:tcPr>
          <w:p w14:paraId="27875ABA" w14:textId="51485E7C" w:rsidR="00103F3E" w:rsidRPr="002C4D18" w:rsidRDefault="00103F3E" w:rsidP="790A0231">
            <w:pPr>
              <w:spacing w:after="0" w:line="240" w:lineRule="auto"/>
              <w:ind w:leftChars="0" w:left="0" w:firstLineChars="0" w:firstLine="0"/>
              <w:jc w:val="both"/>
              <w:rPr>
                <w:rFonts w:ascii="Arial" w:hAnsi="Arial" w:cs="Arial"/>
                <w:sz w:val="16"/>
                <w:szCs w:val="16"/>
                <w:lang w:val="es-CO"/>
              </w:rPr>
            </w:pPr>
          </w:p>
        </w:tc>
      </w:tr>
      <w:tr w:rsidR="00103F3E" w:rsidRPr="00A123C1" w14:paraId="26E2E2B6" w14:textId="77777777" w:rsidTr="4E847351">
        <w:trPr>
          <w:trHeight w:val="983"/>
        </w:trPr>
        <w:tc>
          <w:tcPr>
            <w:tcW w:w="1920" w:type="dxa"/>
          </w:tcPr>
          <w:p w14:paraId="46E0CB08" w14:textId="77777777" w:rsidR="00103F3E" w:rsidRPr="00A123C1" w:rsidRDefault="00103F3E" w:rsidP="00A123C1">
            <w:pPr>
              <w:pBdr>
                <w:top w:val="nil"/>
                <w:left w:val="nil"/>
                <w:bottom w:val="nil"/>
                <w:right w:val="nil"/>
                <w:between w:val="nil"/>
              </w:pBdr>
              <w:spacing w:after="0" w:line="240" w:lineRule="auto"/>
              <w:ind w:left="0" w:hanging="2"/>
              <w:jc w:val="center"/>
              <w:rPr>
                <w:rFonts w:ascii="Arial" w:eastAsia="Arial" w:hAnsi="Arial" w:cs="Arial"/>
                <w:color w:val="000000"/>
                <w:sz w:val="16"/>
                <w:szCs w:val="16"/>
              </w:rPr>
            </w:pPr>
          </w:p>
        </w:tc>
        <w:tc>
          <w:tcPr>
            <w:tcW w:w="8284" w:type="dxa"/>
            <w:gridSpan w:val="7"/>
          </w:tcPr>
          <w:p w14:paraId="41C010D2" w14:textId="14A9F583" w:rsidR="1C492C80" w:rsidRDefault="1C492C80" w:rsidP="4E847351">
            <w:pPr>
              <w:spacing w:line="240" w:lineRule="auto"/>
              <w:ind w:leftChars="0" w:left="0" w:firstLineChars="0" w:firstLine="0"/>
              <w:jc w:val="both"/>
              <w:rPr>
                <w:rFonts w:ascii="Arial" w:eastAsia="Arial" w:hAnsi="Arial" w:cs="Arial"/>
                <w:b/>
                <w:bCs/>
                <w:sz w:val="16"/>
                <w:szCs w:val="16"/>
              </w:rPr>
            </w:pPr>
            <w:r w:rsidRPr="00901497">
              <w:rPr>
                <w:rFonts w:ascii="Arial" w:eastAsia="Arial" w:hAnsi="Arial" w:cs="Arial"/>
                <w:b/>
                <w:bCs/>
                <w:sz w:val="16"/>
                <w:szCs w:val="16"/>
              </w:rPr>
              <w:t>ANALISIS DEL CASO</w:t>
            </w:r>
          </w:p>
          <w:p w14:paraId="48FFF71A" w14:textId="019CB6DB" w:rsidR="00901497" w:rsidRPr="00901497" w:rsidRDefault="00840AAB" w:rsidP="4E847351">
            <w:pPr>
              <w:spacing w:line="240" w:lineRule="auto"/>
              <w:ind w:leftChars="0" w:left="0" w:firstLineChars="0" w:firstLine="0"/>
              <w:jc w:val="both"/>
              <w:rPr>
                <w:rFonts w:ascii="Arial" w:eastAsia="Arial" w:hAnsi="Arial" w:cs="Arial"/>
                <w:b/>
                <w:bCs/>
                <w:sz w:val="16"/>
                <w:szCs w:val="16"/>
              </w:rPr>
            </w:pPr>
            <w:r>
              <w:rPr>
                <w:rFonts w:ascii="Arial" w:eastAsia="Arial" w:hAnsi="Arial" w:cs="Arial"/>
                <w:b/>
                <w:bCs/>
                <w:sz w:val="16"/>
                <w:szCs w:val="16"/>
              </w:rPr>
              <w:t>REVOCATORIA</w:t>
            </w:r>
            <w:r w:rsidR="00901497">
              <w:rPr>
                <w:rFonts w:ascii="Arial" w:eastAsia="Arial" w:hAnsi="Arial" w:cs="Arial"/>
                <w:b/>
                <w:bCs/>
                <w:sz w:val="16"/>
                <w:szCs w:val="16"/>
              </w:rPr>
              <w:t xml:space="preserve"> RESOLUCION- X</w:t>
            </w:r>
          </w:p>
          <w:p w14:paraId="2A2C718C" w14:textId="77777777" w:rsidR="00E92E9A" w:rsidRPr="00E92E9A" w:rsidRDefault="00E92E9A" w:rsidP="00E92E9A">
            <w:pPr>
              <w:spacing w:line="240" w:lineRule="auto"/>
              <w:ind w:leftChars="0" w:firstLineChars="0" w:firstLine="0"/>
              <w:jc w:val="both"/>
              <w:rPr>
                <w:rFonts w:ascii="Arial" w:eastAsia="Arial" w:hAnsi="Arial" w:cs="Arial"/>
                <w:sz w:val="16"/>
                <w:szCs w:val="16"/>
                <w:lang w:val="es-CO"/>
              </w:rPr>
            </w:pPr>
            <w:r w:rsidRPr="00E92E9A">
              <w:rPr>
                <w:rFonts w:ascii="Arial" w:eastAsia="Arial" w:hAnsi="Arial" w:cs="Arial"/>
                <w:sz w:val="16"/>
                <w:szCs w:val="16"/>
                <w:lang w:val="es-CO"/>
              </w:rPr>
              <w:t>La controversia se centra en la solicitud de renovación de la Licencia de Prestación de Servicios en Seguridad y Salud en el Trabajo (SST) por parte de la señora Delia Yanira Rincón Vélez. Ella presenta un título de posgrado en Ergonomía, reconocido por el Ministerio de Educación Nacional, y acredita diez años de experiencia en el sector.</w:t>
            </w:r>
          </w:p>
          <w:p w14:paraId="347E0141" w14:textId="77777777" w:rsidR="00E92E9A" w:rsidRPr="00E92E9A" w:rsidRDefault="00E92E9A" w:rsidP="00E92E9A">
            <w:pPr>
              <w:spacing w:line="240" w:lineRule="auto"/>
              <w:ind w:leftChars="0" w:firstLineChars="0" w:firstLine="0"/>
              <w:jc w:val="both"/>
              <w:rPr>
                <w:rFonts w:ascii="Arial" w:eastAsia="Arial" w:hAnsi="Arial" w:cs="Arial"/>
                <w:sz w:val="16"/>
                <w:szCs w:val="16"/>
                <w:lang w:val="es-CO"/>
              </w:rPr>
            </w:pPr>
            <w:r w:rsidRPr="00E92E9A">
              <w:rPr>
                <w:rFonts w:ascii="Arial" w:eastAsia="Arial" w:hAnsi="Arial" w:cs="Arial"/>
                <w:sz w:val="16"/>
                <w:szCs w:val="16"/>
                <w:lang w:val="es-CO"/>
              </w:rPr>
              <w:t>Sin embargo, la autoridad competente considera que la solicitud no cumple con los requisitos exigidos. Específicamente, se objeta el cumplimiento del Artículo 7 de la Resolución 754 de 2021, que exige un título académico específicamente en un "área de seguridad y salud en el trabajo" para la expedición o renovación de la licencia. Adicionalmente, se señala el incumplimiento de los presupuestos establecidos en el Artículo 2 de la Resolución 4502 de 2012.</w:t>
            </w:r>
          </w:p>
          <w:p w14:paraId="4A8E0A9F" w14:textId="77777777" w:rsidR="00E92E9A" w:rsidRPr="00E92E9A" w:rsidRDefault="00E92E9A" w:rsidP="00E92E9A">
            <w:pPr>
              <w:spacing w:line="240" w:lineRule="auto"/>
              <w:ind w:leftChars="0" w:firstLineChars="0" w:firstLine="0"/>
              <w:jc w:val="both"/>
              <w:rPr>
                <w:rFonts w:ascii="Arial" w:eastAsia="Arial" w:hAnsi="Arial" w:cs="Arial"/>
                <w:sz w:val="16"/>
                <w:szCs w:val="16"/>
                <w:lang w:val="es-CO"/>
              </w:rPr>
            </w:pPr>
            <w:r w:rsidRPr="00E92E9A">
              <w:rPr>
                <w:rFonts w:ascii="Arial" w:eastAsia="Arial" w:hAnsi="Arial" w:cs="Arial"/>
                <w:sz w:val="16"/>
                <w:szCs w:val="16"/>
                <w:lang w:val="es-CO"/>
              </w:rPr>
              <w:t xml:space="preserve">La decisión de improcedencia se fundamenta en una interpretación estricta y literal del Artículo 7 de la Resolución 754 de 2021. La norma es clara al señalar los niveles de formación académica </w:t>
            </w:r>
            <w:proofErr w:type="gramStart"/>
            <w:r w:rsidRPr="00E92E9A">
              <w:rPr>
                <w:rFonts w:ascii="Arial" w:eastAsia="Arial" w:hAnsi="Arial" w:cs="Arial"/>
                <w:sz w:val="16"/>
                <w:szCs w:val="16"/>
                <w:lang w:val="es-CO"/>
              </w:rPr>
              <w:t>requeridos técnico</w:t>
            </w:r>
            <w:proofErr w:type="gramEnd"/>
            <w:r w:rsidRPr="00E92E9A">
              <w:rPr>
                <w:rFonts w:ascii="Arial" w:eastAsia="Arial" w:hAnsi="Arial" w:cs="Arial"/>
                <w:sz w:val="16"/>
                <w:szCs w:val="16"/>
                <w:lang w:val="es-CO"/>
              </w:rPr>
              <w:t xml:space="preserve">, tecnólogo, profesional universitario y profesional universitario con especialización en un área de seguridad y salud en el trabajo. Bajo esta lectura, la especialización en Ergonomía, aunque relacionada al campo, no </w:t>
            </w:r>
            <w:proofErr w:type="gramStart"/>
            <w:r w:rsidRPr="00E92E9A">
              <w:rPr>
                <w:rFonts w:ascii="Arial" w:eastAsia="Arial" w:hAnsi="Arial" w:cs="Arial"/>
                <w:sz w:val="16"/>
                <w:szCs w:val="16"/>
                <w:lang w:val="es-CO"/>
              </w:rPr>
              <w:t>se enmarca dentro de</w:t>
            </w:r>
            <w:proofErr w:type="gramEnd"/>
            <w:r w:rsidRPr="00E92E9A">
              <w:rPr>
                <w:rFonts w:ascii="Arial" w:eastAsia="Arial" w:hAnsi="Arial" w:cs="Arial"/>
                <w:sz w:val="16"/>
                <w:szCs w:val="16"/>
                <w:lang w:val="es-CO"/>
              </w:rPr>
              <w:t xml:space="preserve"> la denominación específica exigida por la resolución.</w:t>
            </w:r>
          </w:p>
          <w:p w14:paraId="463A968C" w14:textId="77777777" w:rsidR="00E92E9A" w:rsidRPr="00E92E9A" w:rsidRDefault="00E92E9A" w:rsidP="00E92E9A">
            <w:pPr>
              <w:spacing w:line="240" w:lineRule="auto"/>
              <w:ind w:leftChars="0" w:firstLineChars="0" w:firstLine="0"/>
              <w:jc w:val="both"/>
              <w:rPr>
                <w:rFonts w:ascii="Arial" w:eastAsia="Arial" w:hAnsi="Arial" w:cs="Arial"/>
                <w:sz w:val="16"/>
                <w:szCs w:val="16"/>
                <w:lang w:val="es-CO"/>
              </w:rPr>
            </w:pPr>
            <w:r w:rsidRPr="00E92E9A">
              <w:rPr>
                <w:rFonts w:ascii="Arial" w:eastAsia="Arial" w:hAnsi="Arial" w:cs="Arial"/>
                <w:sz w:val="16"/>
                <w:szCs w:val="16"/>
                <w:lang w:val="es-CO"/>
              </w:rPr>
              <w:t>En este sentido es de precisar que la expedición y renovación de licencias son actos administrativos reglados, donde la autoridad competente debe ceñirse estrictamente a los requisitos establecidos en la ley y los reglamentos. Si la norma exige un título específico en el "área de Seguridad y Salud en el Trabajo", la autoridad no tendría la discrecionalidad para aceptar títulos que, aunque afines, no cumplan con la denominación precisa.</w:t>
            </w:r>
          </w:p>
          <w:p w14:paraId="4C341CDA" w14:textId="77777777" w:rsidR="00E92E9A" w:rsidRPr="00E92E9A" w:rsidRDefault="00E92E9A" w:rsidP="00E92E9A">
            <w:pPr>
              <w:spacing w:line="240" w:lineRule="auto"/>
              <w:ind w:leftChars="0" w:firstLineChars="0" w:firstLine="0"/>
              <w:jc w:val="both"/>
              <w:rPr>
                <w:rFonts w:ascii="Arial" w:eastAsia="Arial" w:hAnsi="Arial" w:cs="Arial"/>
                <w:sz w:val="16"/>
                <w:szCs w:val="16"/>
                <w:lang w:val="es-CO"/>
              </w:rPr>
            </w:pPr>
            <w:r w:rsidRPr="00E92E9A">
              <w:rPr>
                <w:rFonts w:ascii="Arial" w:eastAsia="Arial" w:hAnsi="Arial" w:cs="Arial"/>
                <w:sz w:val="16"/>
                <w:szCs w:val="16"/>
                <w:lang w:val="es-CO"/>
              </w:rPr>
              <w:t>En este caso, la Resolución 754 de 2021 busca garantizar un estándar mínimo de conocimientos y competencias específicas en el "área de Seguridad y Salud en el Trabajo" para quienes prestan servicios en este campo, dada la importancia de proteger la vida, la salud y la integridad de los trabajadores. La exigencia de una formación académica con esa denominación busca asegurar que los profesionales cuenten con una base de conocimientos integral y específica en las diversas disciplinas que componen la Seguridad y Salud en el Trabajo, referente a la prevención de riesgos, higiene industrial, seguridad industrial, medicina del trabajo, etc.</w:t>
            </w:r>
          </w:p>
          <w:p w14:paraId="6EDCED13" w14:textId="77777777" w:rsidR="00E92E9A" w:rsidRPr="00E92E9A" w:rsidRDefault="00E92E9A" w:rsidP="00E92E9A">
            <w:pPr>
              <w:spacing w:line="240" w:lineRule="auto"/>
              <w:ind w:leftChars="0" w:firstLineChars="0" w:firstLine="0"/>
              <w:jc w:val="both"/>
              <w:rPr>
                <w:rFonts w:ascii="Arial" w:eastAsia="Arial" w:hAnsi="Arial" w:cs="Arial"/>
                <w:sz w:val="16"/>
                <w:szCs w:val="16"/>
                <w:lang w:val="es-CO"/>
              </w:rPr>
            </w:pPr>
            <w:r w:rsidRPr="00E92E9A">
              <w:rPr>
                <w:rFonts w:ascii="Arial" w:eastAsia="Arial" w:hAnsi="Arial" w:cs="Arial"/>
                <w:sz w:val="16"/>
                <w:szCs w:val="16"/>
                <w:lang w:val="es-CO"/>
              </w:rPr>
              <w:t xml:space="preserve">Aunque la especialización de la señora Rincón Vélez esté reconocida por el Ministerio de Educación Nacional, esto no implica necesariamente que cumpla con el requisito específico de formación en el área de Seguridad y Salud en el Trabajo exigido por la Resolución 754 de 2021 para la obtención de la licencia. La Ergonomía es una disciplina </w:t>
            </w:r>
            <w:r w:rsidRPr="00E92E9A">
              <w:rPr>
                <w:rFonts w:ascii="Arial" w:eastAsia="Arial" w:hAnsi="Arial" w:cs="Arial"/>
                <w:sz w:val="16"/>
                <w:szCs w:val="16"/>
                <w:lang w:val="es-CO"/>
              </w:rPr>
              <w:lastRenderedPageBreak/>
              <w:t>fundamental dentro de la SST, ya que se centra en el diseño de los puestos de trabajo, herramientas y tareas para que se adapten a las capacidades y limitaciones de las personas, buscando optimizar el bienestar humano y el rendimiento del sistema. Sin embargo, no puede considerarse "un todo" o la única solución en SST por varias razones:</w:t>
            </w:r>
          </w:p>
          <w:p w14:paraId="434409E2" w14:textId="77777777" w:rsidR="00E92E9A" w:rsidRPr="00E92E9A" w:rsidRDefault="00E92E9A" w:rsidP="00E92E9A">
            <w:pPr>
              <w:spacing w:line="240" w:lineRule="auto"/>
              <w:ind w:leftChars="0" w:firstLineChars="0" w:firstLine="0"/>
              <w:jc w:val="both"/>
              <w:rPr>
                <w:rFonts w:ascii="Arial" w:eastAsia="Arial" w:hAnsi="Arial" w:cs="Arial"/>
                <w:sz w:val="16"/>
                <w:szCs w:val="16"/>
                <w:lang w:val="es-CO"/>
              </w:rPr>
            </w:pPr>
            <w:r w:rsidRPr="00E92E9A">
              <w:rPr>
                <w:rFonts w:ascii="Arial" w:eastAsia="Arial" w:hAnsi="Arial" w:cs="Arial"/>
                <w:sz w:val="16"/>
                <w:szCs w:val="16"/>
                <w:lang w:val="es-CO"/>
              </w:rPr>
              <w:t>a)</w:t>
            </w:r>
            <w:r w:rsidRPr="00E92E9A">
              <w:rPr>
                <w:rFonts w:ascii="Arial" w:eastAsia="Arial" w:hAnsi="Arial" w:cs="Arial"/>
                <w:sz w:val="16"/>
                <w:szCs w:val="16"/>
                <w:lang w:val="es-CO"/>
              </w:rPr>
              <w:tab/>
              <w:t xml:space="preserve">Alcance específico: La ergonomía aborda principalmente los riesgos ergonómicos, es decir, aquellos relacionados con la interacción física y cognitiva del trabajador con su entorno laboral. Esto incluye posturas forzadas, movimientos repetitivos, levantamiento de cargas, diseño de interfaces, carga mental, etc. Si bien son una parte importante de los riesgos laborales, no son los únicos. </w:t>
            </w:r>
          </w:p>
          <w:p w14:paraId="2CFBD45F" w14:textId="77777777" w:rsidR="00E92E9A" w:rsidRPr="00E92E9A" w:rsidRDefault="00E92E9A" w:rsidP="00E92E9A">
            <w:pPr>
              <w:spacing w:line="240" w:lineRule="auto"/>
              <w:ind w:leftChars="0" w:firstLineChars="0" w:firstLine="0"/>
              <w:jc w:val="both"/>
              <w:rPr>
                <w:rFonts w:ascii="Arial" w:eastAsia="Arial" w:hAnsi="Arial" w:cs="Arial"/>
                <w:sz w:val="16"/>
                <w:szCs w:val="16"/>
                <w:lang w:val="es-CO"/>
              </w:rPr>
            </w:pPr>
            <w:r w:rsidRPr="00E92E9A">
              <w:rPr>
                <w:rFonts w:ascii="Arial" w:eastAsia="Arial" w:hAnsi="Arial" w:cs="Arial"/>
                <w:sz w:val="16"/>
                <w:szCs w:val="16"/>
                <w:lang w:val="es-CO"/>
              </w:rPr>
              <w:t>b)</w:t>
            </w:r>
            <w:r w:rsidRPr="00E92E9A">
              <w:rPr>
                <w:rFonts w:ascii="Arial" w:eastAsia="Arial" w:hAnsi="Arial" w:cs="Arial"/>
                <w:sz w:val="16"/>
                <w:szCs w:val="16"/>
                <w:lang w:val="es-CO"/>
              </w:rPr>
              <w:tab/>
              <w:t>Diversidad de Riesgos: En un entorno laboral existen muchos otros tipos de riesgos que la ergonomía no cubre directamente, como:</w:t>
            </w:r>
          </w:p>
          <w:p w14:paraId="415E71CC" w14:textId="77777777" w:rsidR="00E92E9A" w:rsidRPr="00E92E9A" w:rsidRDefault="00E92E9A" w:rsidP="00E92E9A">
            <w:pPr>
              <w:spacing w:line="240" w:lineRule="auto"/>
              <w:ind w:leftChars="0" w:firstLineChars="0" w:firstLine="0"/>
              <w:jc w:val="both"/>
              <w:rPr>
                <w:rFonts w:ascii="Arial" w:eastAsia="Arial" w:hAnsi="Arial" w:cs="Arial"/>
                <w:sz w:val="16"/>
                <w:szCs w:val="16"/>
                <w:lang w:val="es-CO"/>
              </w:rPr>
            </w:pPr>
          </w:p>
          <w:p w14:paraId="5E650F0D" w14:textId="77777777" w:rsidR="00E92E9A" w:rsidRPr="00E92E9A" w:rsidRDefault="00E92E9A" w:rsidP="00E92E9A">
            <w:pPr>
              <w:spacing w:line="240" w:lineRule="auto"/>
              <w:ind w:leftChars="0" w:firstLineChars="0" w:firstLine="0"/>
              <w:jc w:val="both"/>
              <w:rPr>
                <w:rFonts w:ascii="Arial" w:eastAsia="Arial" w:hAnsi="Arial" w:cs="Arial"/>
                <w:sz w:val="16"/>
                <w:szCs w:val="16"/>
                <w:lang w:val="es-CO"/>
              </w:rPr>
            </w:pPr>
            <w:r w:rsidRPr="00E92E9A">
              <w:rPr>
                <w:rFonts w:ascii="Arial" w:eastAsia="Arial" w:hAnsi="Arial" w:cs="Arial"/>
                <w:sz w:val="16"/>
                <w:szCs w:val="16"/>
                <w:lang w:val="es-CO"/>
              </w:rPr>
              <w:t>I.</w:t>
            </w:r>
            <w:r w:rsidRPr="00E92E9A">
              <w:rPr>
                <w:rFonts w:ascii="Arial" w:eastAsia="Arial" w:hAnsi="Arial" w:cs="Arial"/>
                <w:sz w:val="16"/>
                <w:szCs w:val="16"/>
                <w:lang w:val="es-CO"/>
              </w:rPr>
              <w:tab/>
              <w:t>Riesgos físicos: ruido, vibraciones, temperaturas extremas, radiaciones, iluminación inadecuada.</w:t>
            </w:r>
          </w:p>
          <w:p w14:paraId="65FF5D02" w14:textId="77777777" w:rsidR="00E92E9A" w:rsidRPr="00E92E9A" w:rsidRDefault="00E92E9A" w:rsidP="00E92E9A">
            <w:pPr>
              <w:spacing w:line="240" w:lineRule="auto"/>
              <w:ind w:leftChars="0" w:firstLineChars="0" w:firstLine="0"/>
              <w:jc w:val="both"/>
              <w:rPr>
                <w:rFonts w:ascii="Arial" w:eastAsia="Arial" w:hAnsi="Arial" w:cs="Arial"/>
                <w:sz w:val="16"/>
                <w:szCs w:val="16"/>
                <w:lang w:val="es-CO"/>
              </w:rPr>
            </w:pPr>
            <w:r w:rsidRPr="00E92E9A">
              <w:rPr>
                <w:rFonts w:ascii="Arial" w:eastAsia="Arial" w:hAnsi="Arial" w:cs="Arial"/>
                <w:sz w:val="16"/>
                <w:szCs w:val="16"/>
                <w:lang w:val="es-CO"/>
              </w:rPr>
              <w:t>II.</w:t>
            </w:r>
            <w:r w:rsidRPr="00E92E9A">
              <w:rPr>
                <w:rFonts w:ascii="Arial" w:eastAsia="Arial" w:hAnsi="Arial" w:cs="Arial"/>
                <w:sz w:val="16"/>
                <w:szCs w:val="16"/>
                <w:lang w:val="es-CO"/>
              </w:rPr>
              <w:tab/>
              <w:t>Riesgos químicos: exposición a sustancias tóxicas, irritantes o inflamables.</w:t>
            </w:r>
          </w:p>
          <w:p w14:paraId="109FF62A" w14:textId="77777777" w:rsidR="00E92E9A" w:rsidRPr="00E92E9A" w:rsidRDefault="00E92E9A" w:rsidP="00E92E9A">
            <w:pPr>
              <w:spacing w:line="240" w:lineRule="auto"/>
              <w:ind w:leftChars="0" w:firstLineChars="0" w:firstLine="0"/>
              <w:jc w:val="both"/>
              <w:rPr>
                <w:rFonts w:ascii="Arial" w:eastAsia="Arial" w:hAnsi="Arial" w:cs="Arial"/>
                <w:sz w:val="16"/>
                <w:szCs w:val="16"/>
                <w:lang w:val="es-CO"/>
              </w:rPr>
            </w:pPr>
            <w:r w:rsidRPr="00E92E9A">
              <w:rPr>
                <w:rFonts w:ascii="Arial" w:eastAsia="Arial" w:hAnsi="Arial" w:cs="Arial"/>
                <w:sz w:val="16"/>
                <w:szCs w:val="16"/>
                <w:lang w:val="es-CO"/>
              </w:rPr>
              <w:t>III.</w:t>
            </w:r>
            <w:r w:rsidRPr="00E92E9A">
              <w:rPr>
                <w:rFonts w:ascii="Arial" w:eastAsia="Arial" w:hAnsi="Arial" w:cs="Arial"/>
                <w:sz w:val="16"/>
                <w:szCs w:val="16"/>
                <w:lang w:val="es-CO"/>
              </w:rPr>
              <w:tab/>
              <w:t>Riesgos biológicos: exposición a virus, bacterias, hongos, parásitos.</w:t>
            </w:r>
          </w:p>
          <w:p w14:paraId="63B353F7" w14:textId="77777777" w:rsidR="00E92E9A" w:rsidRPr="00E92E9A" w:rsidRDefault="00E92E9A" w:rsidP="00E92E9A">
            <w:pPr>
              <w:spacing w:line="240" w:lineRule="auto"/>
              <w:ind w:leftChars="0" w:firstLineChars="0" w:firstLine="0"/>
              <w:jc w:val="both"/>
              <w:rPr>
                <w:rFonts w:ascii="Arial" w:eastAsia="Arial" w:hAnsi="Arial" w:cs="Arial"/>
                <w:sz w:val="16"/>
                <w:szCs w:val="16"/>
                <w:lang w:val="es-CO"/>
              </w:rPr>
            </w:pPr>
            <w:r w:rsidRPr="00E92E9A">
              <w:rPr>
                <w:rFonts w:ascii="Arial" w:eastAsia="Arial" w:hAnsi="Arial" w:cs="Arial"/>
                <w:sz w:val="16"/>
                <w:szCs w:val="16"/>
                <w:lang w:val="es-CO"/>
              </w:rPr>
              <w:t>IV.</w:t>
            </w:r>
            <w:r w:rsidRPr="00E92E9A">
              <w:rPr>
                <w:rFonts w:ascii="Arial" w:eastAsia="Arial" w:hAnsi="Arial" w:cs="Arial"/>
                <w:sz w:val="16"/>
                <w:szCs w:val="16"/>
                <w:lang w:val="es-CO"/>
              </w:rPr>
              <w:tab/>
              <w:t>Riesgos de seguridad: caídas, golpes, cortes, atrapamientos, incendios, explosiones, riesgos eléctricos.</w:t>
            </w:r>
          </w:p>
          <w:p w14:paraId="71A91919" w14:textId="77777777" w:rsidR="00E92E9A" w:rsidRPr="00E92E9A" w:rsidRDefault="00E92E9A" w:rsidP="00E92E9A">
            <w:pPr>
              <w:spacing w:line="240" w:lineRule="auto"/>
              <w:ind w:leftChars="0" w:firstLineChars="0" w:firstLine="0"/>
              <w:jc w:val="both"/>
              <w:rPr>
                <w:rFonts w:ascii="Arial" w:eastAsia="Arial" w:hAnsi="Arial" w:cs="Arial"/>
                <w:sz w:val="16"/>
                <w:szCs w:val="16"/>
                <w:lang w:val="es-CO"/>
              </w:rPr>
            </w:pPr>
            <w:r w:rsidRPr="00E92E9A">
              <w:rPr>
                <w:rFonts w:ascii="Arial" w:eastAsia="Arial" w:hAnsi="Arial" w:cs="Arial"/>
                <w:sz w:val="16"/>
                <w:szCs w:val="16"/>
                <w:lang w:val="es-CO"/>
              </w:rPr>
              <w:t>V.</w:t>
            </w:r>
            <w:r w:rsidRPr="00E92E9A">
              <w:rPr>
                <w:rFonts w:ascii="Arial" w:eastAsia="Arial" w:hAnsi="Arial" w:cs="Arial"/>
                <w:sz w:val="16"/>
                <w:szCs w:val="16"/>
                <w:lang w:val="es-CO"/>
              </w:rPr>
              <w:tab/>
              <w:t>Riesgos psicosociales: estrés laboral, violencia en el trabajo, acoso, falta de control sobre el trabajo, altas demandas.</w:t>
            </w:r>
          </w:p>
          <w:p w14:paraId="7F34C346" w14:textId="77777777" w:rsidR="00E92E9A" w:rsidRPr="00E92E9A" w:rsidRDefault="00E92E9A" w:rsidP="00E92E9A">
            <w:pPr>
              <w:spacing w:line="240" w:lineRule="auto"/>
              <w:ind w:leftChars="0" w:firstLineChars="0" w:firstLine="0"/>
              <w:jc w:val="both"/>
              <w:rPr>
                <w:rFonts w:ascii="Arial" w:eastAsia="Arial" w:hAnsi="Arial" w:cs="Arial"/>
                <w:sz w:val="16"/>
                <w:szCs w:val="16"/>
                <w:lang w:val="es-CO"/>
              </w:rPr>
            </w:pPr>
          </w:p>
          <w:p w14:paraId="046511A8" w14:textId="77777777" w:rsidR="00583C86" w:rsidRPr="003B5F79" w:rsidRDefault="00E92E9A" w:rsidP="00E92E9A">
            <w:pPr>
              <w:spacing w:line="240" w:lineRule="auto"/>
              <w:ind w:leftChars="0" w:left="0" w:firstLineChars="0" w:firstLine="0"/>
              <w:jc w:val="both"/>
              <w:rPr>
                <w:rFonts w:ascii="Arial" w:eastAsia="Arial" w:hAnsi="Arial" w:cs="Arial"/>
                <w:sz w:val="16"/>
                <w:szCs w:val="16"/>
                <w:lang w:val="es-CO"/>
              </w:rPr>
            </w:pPr>
            <w:r w:rsidRPr="00E92E9A">
              <w:rPr>
                <w:rFonts w:ascii="Arial" w:eastAsia="Arial" w:hAnsi="Arial" w:cs="Arial"/>
                <w:sz w:val="16"/>
                <w:szCs w:val="16"/>
                <w:lang w:val="es-CO"/>
              </w:rPr>
              <w:t xml:space="preserve">La decisión de negar la renovación de la licencia, fundamentada en la interpretación de que la ergonomía no abarca la totalidad de los conocimientos y competencias requeridas en el área de Seguridad y Salud en el Trabajo, se alinea con la finalidad de garantizar un estándar integral y específico para la protección de la vida, la salud y la integridad de los trabajadores. Dada la amplitud de los riesgos laborales, la especialización en ergonomía, si bien es valiosa, no ofrece por sí sola la cobertura integral que busca la norma. La exigencia de una formación con una denominación más amplia en SST busca asegurar que el profesional tenga una base de conocimientos en prevención de riesgos, higiene industrial, </w:t>
            </w:r>
            <w:r w:rsidRPr="003B5F79">
              <w:rPr>
                <w:rFonts w:ascii="Arial" w:eastAsia="Arial" w:hAnsi="Arial" w:cs="Arial"/>
                <w:sz w:val="16"/>
                <w:szCs w:val="16"/>
                <w:lang w:val="es-CO"/>
              </w:rPr>
              <w:t>seguridad industrial, medicina del trabajo, entre otros.</w:t>
            </w:r>
          </w:p>
          <w:p w14:paraId="220B4F03" w14:textId="760E85E3" w:rsidR="003B5F79" w:rsidRPr="00583C86" w:rsidRDefault="003B5F79" w:rsidP="00E92E9A">
            <w:pPr>
              <w:spacing w:line="240" w:lineRule="auto"/>
              <w:ind w:leftChars="0" w:left="0" w:firstLineChars="0" w:firstLine="0"/>
              <w:jc w:val="both"/>
              <w:rPr>
                <w:rFonts w:ascii="Arial" w:eastAsia="Arial" w:hAnsi="Arial" w:cs="Arial"/>
                <w:i/>
                <w:iCs/>
                <w:sz w:val="16"/>
                <w:szCs w:val="16"/>
                <w:lang w:val="es-CO"/>
              </w:rPr>
            </w:pPr>
            <w:r w:rsidRPr="003B5F79">
              <w:rPr>
                <w:rFonts w:ascii="Arial" w:eastAsia="Arial" w:hAnsi="Arial" w:cs="Arial"/>
                <w:sz w:val="16"/>
                <w:szCs w:val="16"/>
                <w:lang w:val="es-CO"/>
              </w:rPr>
              <w:t>En este contexto, la negativa no solo busca proteger la vida y la salud de los trabajadores, sino también asegurar que los profesionales cuenten con un conocimiento global de la SST.</w:t>
            </w:r>
          </w:p>
        </w:tc>
      </w:tr>
      <w:tr w:rsidR="00103F3E" w:rsidRPr="00A123C1" w14:paraId="54DC1658" w14:textId="77777777" w:rsidTr="4E847351">
        <w:trPr>
          <w:trHeight w:val="408"/>
        </w:trPr>
        <w:tc>
          <w:tcPr>
            <w:tcW w:w="1920" w:type="dxa"/>
            <w:tcBorders>
              <w:bottom w:val="single" w:sz="4" w:space="0" w:color="000000" w:themeColor="text1"/>
            </w:tcBorders>
          </w:tcPr>
          <w:p w14:paraId="69202892" w14:textId="77777777" w:rsidR="00103F3E" w:rsidRPr="00A123C1" w:rsidRDefault="005160DD" w:rsidP="00A123C1">
            <w:pPr>
              <w:pBdr>
                <w:top w:val="nil"/>
                <w:left w:val="nil"/>
                <w:bottom w:val="nil"/>
                <w:right w:val="nil"/>
                <w:between w:val="nil"/>
              </w:pBdr>
              <w:spacing w:after="0" w:line="240" w:lineRule="auto"/>
              <w:ind w:left="0" w:hanging="2"/>
              <w:rPr>
                <w:rFonts w:ascii="Arial" w:eastAsia="Arial" w:hAnsi="Arial" w:cs="Arial"/>
                <w:iCs/>
                <w:color w:val="000000"/>
                <w:sz w:val="16"/>
                <w:szCs w:val="16"/>
              </w:rPr>
            </w:pPr>
            <w:r w:rsidRPr="00A123C1">
              <w:rPr>
                <w:rFonts w:ascii="Arial" w:eastAsia="Arial" w:hAnsi="Arial" w:cs="Arial"/>
                <w:iCs/>
                <w:color w:val="000000"/>
                <w:sz w:val="16"/>
                <w:szCs w:val="16"/>
              </w:rPr>
              <w:lastRenderedPageBreak/>
              <w:t>Nombre de Abogado Sustanciador:</w:t>
            </w:r>
          </w:p>
        </w:tc>
        <w:tc>
          <w:tcPr>
            <w:tcW w:w="8284" w:type="dxa"/>
            <w:gridSpan w:val="7"/>
            <w:tcBorders>
              <w:bottom w:val="single" w:sz="4" w:space="0" w:color="000000" w:themeColor="text1"/>
            </w:tcBorders>
          </w:tcPr>
          <w:p w14:paraId="41E6F89A" w14:textId="3F71B8FA" w:rsidR="00103F3E" w:rsidRPr="00A721D9" w:rsidRDefault="00E2226E" w:rsidP="6F627FA0">
            <w:pPr>
              <w:spacing w:after="0" w:line="240" w:lineRule="auto"/>
              <w:ind w:leftChars="0" w:left="0" w:firstLineChars="0" w:firstLine="0"/>
              <w:rPr>
                <w:rFonts w:ascii="Arial" w:eastAsia="Arial" w:hAnsi="Arial" w:cs="Arial"/>
                <w:sz w:val="16"/>
                <w:szCs w:val="16"/>
              </w:rPr>
            </w:pPr>
            <w:r>
              <w:rPr>
                <w:rFonts w:ascii="Arial" w:eastAsia="Arial" w:hAnsi="Arial" w:cs="Arial"/>
                <w:sz w:val="16"/>
                <w:szCs w:val="16"/>
              </w:rPr>
              <w:t>Julio</w:t>
            </w:r>
            <w:r w:rsidR="0004664C">
              <w:rPr>
                <w:rFonts w:ascii="Arial" w:eastAsia="Arial" w:hAnsi="Arial" w:cs="Arial"/>
                <w:sz w:val="16"/>
                <w:szCs w:val="16"/>
              </w:rPr>
              <w:t xml:space="preserve"> </w:t>
            </w:r>
            <w:r>
              <w:rPr>
                <w:rFonts w:ascii="Arial" w:eastAsia="Arial" w:hAnsi="Arial" w:cs="Arial"/>
                <w:sz w:val="16"/>
                <w:szCs w:val="16"/>
              </w:rPr>
              <w:t>Lozano</w:t>
            </w:r>
            <w:r w:rsidR="0004664C">
              <w:rPr>
                <w:rFonts w:ascii="Arial" w:eastAsia="Arial" w:hAnsi="Arial" w:cs="Arial"/>
                <w:sz w:val="16"/>
                <w:szCs w:val="16"/>
              </w:rPr>
              <w:t xml:space="preserve"> </w:t>
            </w:r>
            <w:r w:rsidR="003B5F79">
              <w:rPr>
                <w:rFonts w:ascii="Arial" w:eastAsia="Arial" w:hAnsi="Arial" w:cs="Arial"/>
                <w:sz w:val="16"/>
                <w:szCs w:val="16"/>
              </w:rPr>
              <w:t>/ Kevin Sánchez</w:t>
            </w:r>
          </w:p>
        </w:tc>
      </w:tr>
      <w:tr w:rsidR="00103F3E" w:rsidRPr="00A123C1" w14:paraId="2859CB03" w14:textId="77777777" w:rsidTr="4E847351">
        <w:tc>
          <w:tcPr>
            <w:tcW w:w="1920" w:type="dxa"/>
            <w:tcBorders>
              <w:bottom w:val="single" w:sz="4" w:space="0" w:color="000000" w:themeColor="text1"/>
            </w:tcBorders>
          </w:tcPr>
          <w:p w14:paraId="1A52051D" w14:textId="77777777" w:rsidR="00103F3E" w:rsidRPr="00A123C1" w:rsidRDefault="005160DD" w:rsidP="00A123C1">
            <w:pPr>
              <w:pBdr>
                <w:top w:val="nil"/>
                <w:left w:val="nil"/>
                <w:bottom w:val="nil"/>
                <w:right w:val="nil"/>
                <w:between w:val="nil"/>
              </w:pBdr>
              <w:spacing w:after="0" w:line="240" w:lineRule="auto"/>
              <w:ind w:left="0" w:hanging="2"/>
              <w:rPr>
                <w:rFonts w:ascii="Arial" w:eastAsia="Arial" w:hAnsi="Arial" w:cs="Arial"/>
                <w:iCs/>
                <w:color w:val="000000"/>
                <w:sz w:val="16"/>
                <w:szCs w:val="16"/>
              </w:rPr>
            </w:pPr>
            <w:r w:rsidRPr="00A123C1">
              <w:rPr>
                <w:rFonts w:ascii="Arial" w:eastAsia="Arial" w:hAnsi="Arial" w:cs="Arial"/>
                <w:iCs/>
                <w:color w:val="000000"/>
                <w:sz w:val="16"/>
                <w:szCs w:val="16"/>
              </w:rPr>
              <w:t xml:space="preserve">Recibido </w:t>
            </w:r>
            <w:proofErr w:type="gramStart"/>
            <w:r w:rsidRPr="00A123C1">
              <w:rPr>
                <w:rFonts w:ascii="Arial" w:eastAsia="Arial" w:hAnsi="Arial" w:cs="Arial"/>
                <w:iCs/>
                <w:color w:val="000000"/>
                <w:sz w:val="16"/>
                <w:szCs w:val="16"/>
              </w:rPr>
              <w:t>por :</w:t>
            </w:r>
            <w:proofErr w:type="gramEnd"/>
          </w:p>
          <w:p w14:paraId="579AE687" w14:textId="77777777" w:rsidR="00103F3E" w:rsidRPr="00A123C1" w:rsidRDefault="00103F3E" w:rsidP="00A123C1">
            <w:pPr>
              <w:pBdr>
                <w:top w:val="nil"/>
                <w:left w:val="nil"/>
                <w:bottom w:val="nil"/>
                <w:right w:val="nil"/>
                <w:between w:val="nil"/>
              </w:pBdr>
              <w:spacing w:after="0" w:line="240" w:lineRule="auto"/>
              <w:ind w:left="0" w:hanging="2"/>
              <w:rPr>
                <w:rFonts w:ascii="Arial" w:eastAsia="Arial" w:hAnsi="Arial" w:cs="Arial"/>
                <w:iCs/>
                <w:color w:val="000000"/>
                <w:sz w:val="16"/>
                <w:szCs w:val="16"/>
              </w:rPr>
            </w:pPr>
          </w:p>
        </w:tc>
        <w:tc>
          <w:tcPr>
            <w:tcW w:w="3655" w:type="dxa"/>
            <w:gridSpan w:val="3"/>
            <w:tcBorders>
              <w:bottom w:val="single" w:sz="4" w:space="0" w:color="000000" w:themeColor="text1"/>
            </w:tcBorders>
            <w:vAlign w:val="center"/>
          </w:tcPr>
          <w:p w14:paraId="6C8A9D56" w14:textId="77777777" w:rsidR="00103F3E" w:rsidRPr="00A123C1" w:rsidRDefault="00103F3E" w:rsidP="00A123C1">
            <w:pPr>
              <w:pBdr>
                <w:top w:val="nil"/>
                <w:left w:val="nil"/>
                <w:bottom w:val="nil"/>
                <w:right w:val="nil"/>
                <w:between w:val="nil"/>
              </w:pBdr>
              <w:spacing w:after="0" w:line="240" w:lineRule="auto"/>
              <w:ind w:left="0" w:hanging="2"/>
              <w:jc w:val="center"/>
              <w:rPr>
                <w:rFonts w:ascii="Arial" w:eastAsia="Arial" w:hAnsi="Arial" w:cs="Arial"/>
                <w:iCs/>
                <w:color w:val="000000"/>
                <w:sz w:val="16"/>
                <w:szCs w:val="16"/>
              </w:rPr>
            </w:pPr>
          </w:p>
        </w:tc>
        <w:tc>
          <w:tcPr>
            <w:tcW w:w="2691" w:type="dxa"/>
            <w:gridSpan w:val="2"/>
            <w:tcBorders>
              <w:bottom w:val="single" w:sz="4" w:space="0" w:color="000000" w:themeColor="text1"/>
            </w:tcBorders>
            <w:vAlign w:val="center"/>
          </w:tcPr>
          <w:p w14:paraId="1CC2D359" w14:textId="77777777" w:rsidR="00103F3E" w:rsidRPr="00A123C1" w:rsidRDefault="005160DD" w:rsidP="00A123C1">
            <w:pPr>
              <w:pBdr>
                <w:top w:val="nil"/>
                <w:left w:val="nil"/>
                <w:bottom w:val="nil"/>
                <w:right w:val="nil"/>
                <w:between w:val="nil"/>
              </w:pBdr>
              <w:spacing w:after="0" w:line="240" w:lineRule="auto"/>
              <w:ind w:left="0" w:hanging="2"/>
              <w:jc w:val="center"/>
              <w:rPr>
                <w:rFonts w:ascii="Arial" w:eastAsia="Arial" w:hAnsi="Arial" w:cs="Arial"/>
                <w:iCs/>
                <w:color w:val="000000"/>
                <w:sz w:val="16"/>
                <w:szCs w:val="16"/>
              </w:rPr>
            </w:pPr>
            <w:r w:rsidRPr="00A123C1">
              <w:rPr>
                <w:rFonts w:ascii="Arial" w:eastAsia="Arial" w:hAnsi="Arial" w:cs="Arial"/>
                <w:iCs/>
                <w:color w:val="000000"/>
                <w:sz w:val="16"/>
                <w:szCs w:val="16"/>
              </w:rPr>
              <w:t>Fecha Ingreso a la oficina Jurídica para revisión:</w:t>
            </w:r>
          </w:p>
        </w:tc>
        <w:tc>
          <w:tcPr>
            <w:tcW w:w="1938" w:type="dxa"/>
            <w:gridSpan w:val="2"/>
            <w:tcBorders>
              <w:bottom w:val="single" w:sz="4" w:space="0" w:color="000000" w:themeColor="text1"/>
            </w:tcBorders>
            <w:vAlign w:val="center"/>
          </w:tcPr>
          <w:p w14:paraId="7932AE68" w14:textId="77777777" w:rsidR="00103F3E" w:rsidRPr="00A123C1" w:rsidRDefault="00103F3E" w:rsidP="00A123C1">
            <w:pPr>
              <w:pBdr>
                <w:top w:val="nil"/>
                <w:left w:val="nil"/>
                <w:bottom w:val="nil"/>
                <w:right w:val="nil"/>
                <w:between w:val="nil"/>
              </w:pBdr>
              <w:spacing w:after="0" w:line="240" w:lineRule="auto"/>
              <w:ind w:left="0" w:hanging="2"/>
              <w:jc w:val="center"/>
              <w:rPr>
                <w:rFonts w:ascii="Arial" w:eastAsia="Arial" w:hAnsi="Arial" w:cs="Arial"/>
                <w:iCs/>
                <w:color w:val="000000"/>
                <w:sz w:val="16"/>
                <w:szCs w:val="16"/>
              </w:rPr>
            </w:pPr>
          </w:p>
        </w:tc>
      </w:tr>
      <w:tr w:rsidR="00103F3E" w:rsidRPr="00A123C1" w14:paraId="5F9E70E3" w14:textId="77777777" w:rsidTr="4E847351">
        <w:tc>
          <w:tcPr>
            <w:tcW w:w="1920" w:type="dxa"/>
          </w:tcPr>
          <w:p w14:paraId="17CDF60D" w14:textId="77777777" w:rsidR="00103F3E" w:rsidRPr="00A123C1" w:rsidRDefault="005160DD" w:rsidP="00A123C1">
            <w:pPr>
              <w:pBdr>
                <w:top w:val="nil"/>
                <w:left w:val="nil"/>
                <w:bottom w:val="nil"/>
                <w:right w:val="nil"/>
                <w:between w:val="nil"/>
              </w:pBdr>
              <w:spacing w:after="0" w:line="240" w:lineRule="auto"/>
              <w:ind w:left="0" w:hanging="2"/>
              <w:rPr>
                <w:rFonts w:ascii="Arial" w:eastAsia="Arial" w:hAnsi="Arial" w:cs="Arial"/>
                <w:iCs/>
                <w:color w:val="000000"/>
                <w:sz w:val="16"/>
                <w:szCs w:val="16"/>
              </w:rPr>
            </w:pPr>
            <w:r w:rsidRPr="00A123C1">
              <w:rPr>
                <w:rFonts w:ascii="Arial" w:eastAsia="Arial" w:hAnsi="Arial" w:cs="Arial"/>
                <w:iCs/>
                <w:color w:val="000000"/>
                <w:sz w:val="16"/>
                <w:szCs w:val="16"/>
              </w:rPr>
              <w:t>Jefe Oficina Jurídica:</w:t>
            </w:r>
          </w:p>
        </w:tc>
        <w:tc>
          <w:tcPr>
            <w:tcW w:w="3655" w:type="dxa"/>
            <w:gridSpan w:val="3"/>
          </w:tcPr>
          <w:p w14:paraId="536520E5" w14:textId="77777777" w:rsidR="00103F3E" w:rsidRPr="00A123C1" w:rsidRDefault="005160DD" w:rsidP="00A123C1">
            <w:pPr>
              <w:pBdr>
                <w:top w:val="nil"/>
                <w:left w:val="nil"/>
                <w:bottom w:val="nil"/>
                <w:right w:val="nil"/>
                <w:between w:val="nil"/>
              </w:pBdr>
              <w:spacing w:after="0" w:line="240" w:lineRule="auto"/>
              <w:ind w:left="0" w:hanging="2"/>
              <w:jc w:val="center"/>
              <w:rPr>
                <w:rFonts w:ascii="Arial" w:eastAsia="Arial" w:hAnsi="Arial" w:cs="Arial"/>
                <w:iCs/>
                <w:color w:val="000000"/>
                <w:sz w:val="16"/>
                <w:szCs w:val="16"/>
              </w:rPr>
            </w:pPr>
            <w:r w:rsidRPr="00A123C1">
              <w:rPr>
                <w:rFonts w:ascii="Arial" w:eastAsia="Arial" w:hAnsi="Arial" w:cs="Arial"/>
                <w:iCs/>
                <w:color w:val="000000"/>
                <w:sz w:val="16"/>
                <w:szCs w:val="16"/>
              </w:rPr>
              <w:t xml:space="preserve"> Aprueba   </w:t>
            </w:r>
            <w:r w:rsidRPr="00A123C1">
              <w:rPr>
                <w:rFonts w:ascii="Arial" w:eastAsia="Arial" w:hAnsi="Arial" w:cs="Arial"/>
                <w:iCs/>
                <w:color w:val="000000"/>
                <w:sz w:val="16"/>
                <w:szCs w:val="16"/>
                <w:u w:val="single"/>
              </w:rPr>
              <w:t xml:space="preserve"> __</w:t>
            </w:r>
            <w:r w:rsidRPr="00A123C1">
              <w:rPr>
                <w:rFonts w:ascii="Arial" w:eastAsia="Arial" w:hAnsi="Arial" w:cs="Arial"/>
                <w:iCs/>
                <w:color w:val="000000"/>
                <w:sz w:val="16"/>
                <w:szCs w:val="16"/>
              </w:rPr>
              <w:t xml:space="preserve">              </w:t>
            </w:r>
          </w:p>
          <w:p w14:paraId="69ABD8AA" w14:textId="77777777" w:rsidR="00103F3E" w:rsidRPr="00A123C1" w:rsidRDefault="005160DD" w:rsidP="00A123C1">
            <w:pPr>
              <w:pBdr>
                <w:top w:val="nil"/>
                <w:left w:val="nil"/>
                <w:bottom w:val="nil"/>
                <w:right w:val="nil"/>
                <w:between w:val="nil"/>
              </w:pBdr>
              <w:spacing w:after="0" w:line="240" w:lineRule="auto"/>
              <w:ind w:left="0" w:hanging="2"/>
              <w:jc w:val="center"/>
              <w:rPr>
                <w:rFonts w:ascii="Arial" w:eastAsia="Arial" w:hAnsi="Arial" w:cs="Arial"/>
                <w:iCs/>
                <w:color w:val="000000"/>
                <w:sz w:val="16"/>
                <w:szCs w:val="16"/>
              </w:rPr>
            </w:pPr>
            <w:r w:rsidRPr="00A123C1">
              <w:rPr>
                <w:rFonts w:ascii="Arial" w:eastAsia="Arial" w:hAnsi="Arial" w:cs="Arial"/>
                <w:iCs/>
                <w:color w:val="000000"/>
                <w:sz w:val="16"/>
                <w:szCs w:val="16"/>
              </w:rPr>
              <w:t xml:space="preserve">No aprueba  </w:t>
            </w:r>
            <w:r w:rsidRPr="00A123C1">
              <w:rPr>
                <w:rFonts w:ascii="Arial" w:eastAsia="Arial" w:hAnsi="Arial" w:cs="Arial"/>
                <w:iCs/>
                <w:color w:val="000000"/>
                <w:sz w:val="16"/>
                <w:szCs w:val="16"/>
                <w:u w:val="single"/>
              </w:rPr>
              <w:t xml:space="preserve"> __</w:t>
            </w:r>
            <w:r w:rsidRPr="00A123C1">
              <w:rPr>
                <w:rFonts w:ascii="Arial" w:eastAsia="Arial" w:hAnsi="Arial" w:cs="Arial"/>
                <w:iCs/>
                <w:color w:val="000000"/>
                <w:sz w:val="16"/>
                <w:szCs w:val="16"/>
              </w:rPr>
              <w:t xml:space="preserve">     </w:t>
            </w:r>
          </w:p>
        </w:tc>
        <w:tc>
          <w:tcPr>
            <w:tcW w:w="2691" w:type="dxa"/>
            <w:gridSpan w:val="2"/>
          </w:tcPr>
          <w:p w14:paraId="00A3EC0C" w14:textId="77777777" w:rsidR="00103F3E" w:rsidRPr="00A123C1" w:rsidRDefault="005160DD" w:rsidP="00A123C1">
            <w:pPr>
              <w:pBdr>
                <w:top w:val="nil"/>
                <w:left w:val="nil"/>
                <w:bottom w:val="nil"/>
                <w:right w:val="nil"/>
                <w:between w:val="nil"/>
              </w:pBdr>
              <w:spacing w:after="0" w:line="240" w:lineRule="auto"/>
              <w:ind w:left="0" w:hanging="2"/>
              <w:jc w:val="center"/>
              <w:rPr>
                <w:rFonts w:ascii="Arial" w:eastAsia="Arial" w:hAnsi="Arial" w:cs="Arial"/>
                <w:iCs/>
                <w:color w:val="000000"/>
                <w:sz w:val="16"/>
                <w:szCs w:val="16"/>
              </w:rPr>
            </w:pPr>
            <w:r w:rsidRPr="00A123C1">
              <w:rPr>
                <w:rFonts w:ascii="Arial" w:eastAsia="Arial" w:hAnsi="Arial" w:cs="Arial"/>
                <w:iCs/>
                <w:color w:val="000000"/>
                <w:sz w:val="16"/>
                <w:szCs w:val="16"/>
              </w:rPr>
              <w:t>Fecha revisión:</w:t>
            </w:r>
          </w:p>
        </w:tc>
        <w:tc>
          <w:tcPr>
            <w:tcW w:w="1938" w:type="dxa"/>
            <w:gridSpan w:val="2"/>
          </w:tcPr>
          <w:p w14:paraId="2BA32642" w14:textId="77777777" w:rsidR="00103F3E" w:rsidRPr="00A123C1" w:rsidRDefault="00103F3E" w:rsidP="00A123C1">
            <w:pPr>
              <w:pBdr>
                <w:top w:val="nil"/>
                <w:left w:val="nil"/>
                <w:bottom w:val="nil"/>
                <w:right w:val="nil"/>
                <w:between w:val="nil"/>
              </w:pBdr>
              <w:spacing w:after="0" w:line="240" w:lineRule="auto"/>
              <w:ind w:left="0" w:hanging="2"/>
              <w:jc w:val="center"/>
              <w:rPr>
                <w:rFonts w:ascii="Arial" w:eastAsia="Arial" w:hAnsi="Arial" w:cs="Arial"/>
                <w:iCs/>
                <w:color w:val="000000"/>
                <w:sz w:val="16"/>
                <w:szCs w:val="16"/>
              </w:rPr>
            </w:pPr>
          </w:p>
          <w:p w14:paraId="2CFF77AA" w14:textId="77777777" w:rsidR="00103F3E" w:rsidRPr="00A123C1" w:rsidRDefault="00103F3E" w:rsidP="00A123C1">
            <w:pPr>
              <w:pBdr>
                <w:top w:val="nil"/>
                <w:left w:val="nil"/>
                <w:bottom w:val="nil"/>
                <w:right w:val="nil"/>
                <w:between w:val="nil"/>
              </w:pBdr>
              <w:spacing w:after="0" w:line="240" w:lineRule="auto"/>
              <w:ind w:left="0" w:hanging="2"/>
              <w:jc w:val="center"/>
              <w:rPr>
                <w:rFonts w:ascii="Arial" w:eastAsia="Arial" w:hAnsi="Arial" w:cs="Arial"/>
                <w:iCs/>
                <w:color w:val="000000"/>
                <w:sz w:val="16"/>
                <w:szCs w:val="16"/>
              </w:rPr>
            </w:pPr>
          </w:p>
        </w:tc>
      </w:tr>
      <w:tr w:rsidR="00103F3E" w:rsidRPr="00A123C1" w14:paraId="32B9FC14" w14:textId="77777777" w:rsidTr="4E847351">
        <w:trPr>
          <w:trHeight w:val="522"/>
        </w:trPr>
        <w:tc>
          <w:tcPr>
            <w:tcW w:w="1920" w:type="dxa"/>
          </w:tcPr>
          <w:p w14:paraId="6C14E441" w14:textId="77777777" w:rsidR="00103F3E" w:rsidRPr="00A123C1" w:rsidRDefault="005160DD" w:rsidP="00A123C1">
            <w:pPr>
              <w:pBdr>
                <w:top w:val="nil"/>
                <w:left w:val="nil"/>
                <w:bottom w:val="nil"/>
                <w:right w:val="nil"/>
                <w:between w:val="nil"/>
              </w:pBdr>
              <w:spacing w:after="0" w:line="240" w:lineRule="auto"/>
              <w:ind w:left="0" w:hanging="2"/>
              <w:rPr>
                <w:rFonts w:ascii="Arial" w:eastAsia="Arial" w:hAnsi="Arial" w:cs="Arial"/>
                <w:iCs/>
                <w:color w:val="000000"/>
                <w:sz w:val="16"/>
                <w:szCs w:val="16"/>
              </w:rPr>
            </w:pPr>
            <w:r w:rsidRPr="00A123C1">
              <w:rPr>
                <w:rFonts w:ascii="Arial" w:eastAsia="Arial" w:hAnsi="Arial" w:cs="Arial"/>
                <w:iCs/>
                <w:color w:val="000000"/>
                <w:sz w:val="16"/>
                <w:szCs w:val="16"/>
              </w:rPr>
              <w:t xml:space="preserve">OBSERVACIONES:       </w:t>
            </w:r>
          </w:p>
        </w:tc>
        <w:tc>
          <w:tcPr>
            <w:tcW w:w="8284" w:type="dxa"/>
            <w:gridSpan w:val="7"/>
          </w:tcPr>
          <w:p w14:paraId="788581DA" w14:textId="77777777" w:rsidR="00103F3E" w:rsidRPr="00A123C1" w:rsidRDefault="00103F3E" w:rsidP="00A123C1">
            <w:pPr>
              <w:pBdr>
                <w:top w:val="nil"/>
                <w:left w:val="nil"/>
                <w:bottom w:val="nil"/>
                <w:right w:val="nil"/>
                <w:between w:val="nil"/>
              </w:pBdr>
              <w:spacing w:after="0" w:line="240" w:lineRule="auto"/>
              <w:ind w:left="0" w:hanging="2"/>
              <w:jc w:val="center"/>
              <w:rPr>
                <w:rFonts w:ascii="Arial" w:eastAsia="Arial" w:hAnsi="Arial" w:cs="Arial"/>
                <w:iCs/>
                <w:color w:val="000000"/>
                <w:sz w:val="16"/>
                <w:szCs w:val="16"/>
              </w:rPr>
            </w:pPr>
          </w:p>
          <w:p w14:paraId="34D38C4B" w14:textId="77777777" w:rsidR="00103F3E" w:rsidRPr="00A123C1" w:rsidRDefault="00103F3E" w:rsidP="00A123C1">
            <w:pPr>
              <w:pBdr>
                <w:top w:val="nil"/>
                <w:left w:val="nil"/>
                <w:bottom w:val="nil"/>
                <w:right w:val="nil"/>
                <w:between w:val="nil"/>
              </w:pBdr>
              <w:spacing w:after="0" w:line="240" w:lineRule="auto"/>
              <w:ind w:left="0" w:hanging="2"/>
              <w:jc w:val="center"/>
              <w:rPr>
                <w:rFonts w:ascii="Arial" w:eastAsia="Arial" w:hAnsi="Arial" w:cs="Arial"/>
                <w:iCs/>
                <w:color w:val="000000"/>
                <w:sz w:val="16"/>
                <w:szCs w:val="16"/>
              </w:rPr>
            </w:pPr>
          </w:p>
        </w:tc>
      </w:tr>
    </w:tbl>
    <w:p w14:paraId="6EB74A06" w14:textId="00230EA2" w:rsidR="00103F3E" w:rsidRPr="00056BB1" w:rsidRDefault="005160DD" w:rsidP="007C029A">
      <w:pPr>
        <w:pBdr>
          <w:top w:val="nil"/>
          <w:left w:val="nil"/>
          <w:bottom w:val="nil"/>
          <w:right w:val="nil"/>
          <w:between w:val="nil"/>
        </w:pBdr>
        <w:spacing w:after="0" w:line="240" w:lineRule="auto"/>
        <w:ind w:left="0" w:hanging="2"/>
        <w:rPr>
          <w:rFonts w:ascii="Arial" w:eastAsia="Arial" w:hAnsi="Arial" w:cs="Arial"/>
          <w:color w:val="000000"/>
          <w:sz w:val="16"/>
          <w:szCs w:val="16"/>
        </w:rPr>
      </w:pPr>
      <w:r w:rsidRPr="00A123C1">
        <w:rPr>
          <w:rFonts w:ascii="Arial" w:eastAsia="Arial" w:hAnsi="Arial" w:cs="Arial"/>
          <w:i/>
          <w:color w:val="000000"/>
          <w:sz w:val="16"/>
          <w:szCs w:val="16"/>
        </w:rPr>
        <w:t xml:space="preserve">   </w:t>
      </w:r>
    </w:p>
    <w:sectPr w:rsidR="00103F3E" w:rsidRPr="00056BB1">
      <w:headerReference w:type="default" r:id="rId9"/>
      <w:footerReference w:type="default" r:id="rId10"/>
      <w:pgSz w:w="12242" w:h="15842"/>
      <w:pgMar w:top="1417" w:right="1701" w:bottom="1417" w:left="1701" w:header="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01EF4" w14:textId="77777777" w:rsidR="008541FA" w:rsidRDefault="008541FA">
      <w:pPr>
        <w:spacing w:after="0" w:line="240" w:lineRule="auto"/>
        <w:ind w:left="0" w:hanging="2"/>
      </w:pPr>
      <w:r>
        <w:separator/>
      </w:r>
    </w:p>
  </w:endnote>
  <w:endnote w:type="continuationSeparator" w:id="0">
    <w:p w14:paraId="6860695F" w14:textId="77777777" w:rsidR="008541FA" w:rsidRDefault="008541FA">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Times New Roman"/>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Segoe UI">
    <w:altName w:val="Calibri"/>
    <w:panose1 w:val="020B0502040204020203"/>
    <w:charset w:val="00"/>
    <w:family w:val="swiss"/>
    <w:pitch w:val="variable"/>
    <w:sig w:usb0="E4002EFF" w:usb1="C000E47F" w:usb2="00000009" w:usb3="00000000" w:csb0="000001FF" w:csb1="00000000"/>
  </w:font>
  <w:font w:name="Georgia">
    <w:altName w:val="????????ds"/>
    <w:panose1 w:val="02040502050405020303"/>
    <w:charset w:val="00"/>
    <w:family w:val="roman"/>
    <w:pitch w:val="variable"/>
    <w:sig w:usb0="00000287" w:usb1="000000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CB2DA" w14:textId="77777777" w:rsidR="00103F3E" w:rsidRDefault="005160DD">
    <w:pPr>
      <w:pBdr>
        <w:top w:val="nil"/>
        <w:left w:val="nil"/>
        <w:bottom w:val="nil"/>
        <w:right w:val="nil"/>
        <w:between w:val="nil"/>
      </w:pBdr>
      <w:tabs>
        <w:tab w:val="center" w:pos="4252"/>
        <w:tab w:val="right" w:pos="8504"/>
      </w:tabs>
      <w:spacing w:after="0" w:line="240" w:lineRule="auto"/>
      <w:ind w:left="0" w:hanging="2"/>
      <w:jc w:val="right"/>
      <w:rPr>
        <w:color w:val="000000"/>
        <w:sz w:val="16"/>
        <w:szCs w:val="16"/>
      </w:rPr>
    </w:pPr>
    <w:r>
      <w:rPr>
        <w:color w:val="000000"/>
        <w:sz w:val="16"/>
        <w:szCs w:val="16"/>
      </w:rPr>
      <w:t>Versión: 03</w:t>
    </w:r>
  </w:p>
  <w:p w14:paraId="27F64152" w14:textId="77777777" w:rsidR="00103F3E" w:rsidRDefault="005160DD">
    <w:pPr>
      <w:pBdr>
        <w:top w:val="nil"/>
        <w:left w:val="nil"/>
        <w:bottom w:val="nil"/>
        <w:right w:val="nil"/>
        <w:between w:val="nil"/>
      </w:pBdr>
      <w:tabs>
        <w:tab w:val="center" w:pos="4252"/>
        <w:tab w:val="right" w:pos="8504"/>
      </w:tabs>
      <w:spacing w:after="0" w:line="240" w:lineRule="auto"/>
      <w:ind w:left="0" w:hanging="2"/>
      <w:jc w:val="right"/>
      <w:rPr>
        <w:color w:val="000000"/>
        <w:sz w:val="16"/>
        <w:szCs w:val="16"/>
      </w:rPr>
    </w:pPr>
    <w:r>
      <w:rPr>
        <w:color w:val="000000"/>
        <w:sz w:val="16"/>
        <w:szCs w:val="16"/>
      </w:rPr>
      <w:t>Fecha: 29/06/2016</w:t>
    </w:r>
  </w:p>
  <w:p w14:paraId="2D349E63" w14:textId="7CF1CE0E" w:rsidR="00103F3E" w:rsidRDefault="005160DD">
    <w:pPr>
      <w:pBdr>
        <w:top w:val="nil"/>
        <w:left w:val="nil"/>
        <w:bottom w:val="nil"/>
        <w:right w:val="nil"/>
        <w:between w:val="nil"/>
      </w:pBdr>
      <w:tabs>
        <w:tab w:val="center" w:pos="4252"/>
        <w:tab w:val="right" w:pos="8504"/>
      </w:tabs>
      <w:spacing w:after="0" w:line="240" w:lineRule="auto"/>
      <w:ind w:left="0" w:hanging="2"/>
      <w:jc w:val="right"/>
      <w:rPr>
        <w:color w:val="000000"/>
        <w:sz w:val="20"/>
        <w:szCs w:val="20"/>
      </w:rPr>
    </w:pPr>
    <w:r>
      <w:rPr>
        <w:color w:val="000000"/>
        <w:sz w:val="20"/>
        <w:szCs w:val="20"/>
      </w:rPr>
      <w:t xml:space="preserve">Página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D93200">
      <w:rPr>
        <w:b/>
        <w:noProof/>
        <w:color w:val="000000"/>
        <w:sz w:val="24"/>
        <w:szCs w:val="24"/>
      </w:rPr>
      <w:t>4</w:t>
    </w:r>
    <w:r>
      <w:rPr>
        <w:b/>
        <w:color w:val="000000"/>
        <w:sz w:val="24"/>
        <w:szCs w:val="24"/>
      </w:rPr>
      <w:fldChar w:fldCharType="end"/>
    </w:r>
    <w:r>
      <w:rPr>
        <w:color w:val="000000"/>
        <w:sz w:val="20"/>
        <w:szCs w:val="20"/>
      </w:rPr>
      <w:t xml:space="preserve"> de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D93200">
      <w:rPr>
        <w:b/>
        <w:noProof/>
        <w:color w:val="000000"/>
        <w:sz w:val="24"/>
        <w:szCs w:val="24"/>
      </w:rPr>
      <w:t>4</w:t>
    </w:r>
    <w:r>
      <w:rPr>
        <w:b/>
        <w:color w:val="000000"/>
        <w:sz w:val="24"/>
        <w:szCs w:val="24"/>
      </w:rPr>
      <w:fldChar w:fldCharType="end"/>
    </w:r>
  </w:p>
  <w:p w14:paraId="56AD0D43" w14:textId="77777777" w:rsidR="00103F3E" w:rsidRDefault="00103F3E">
    <w:pPr>
      <w:pBdr>
        <w:top w:val="nil"/>
        <w:left w:val="nil"/>
        <w:bottom w:val="nil"/>
        <w:right w:val="nil"/>
        <w:between w:val="nil"/>
      </w:pBdr>
      <w:tabs>
        <w:tab w:val="center" w:pos="4252"/>
        <w:tab w:val="right" w:pos="8504"/>
      </w:tabs>
      <w:spacing w:after="0" w:line="240" w:lineRule="auto"/>
      <w:ind w:left="0" w:hanging="2"/>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1152B" w14:textId="77777777" w:rsidR="008541FA" w:rsidRDefault="008541FA">
      <w:pPr>
        <w:spacing w:after="0" w:line="240" w:lineRule="auto"/>
        <w:ind w:left="0" w:hanging="2"/>
      </w:pPr>
      <w:r>
        <w:separator/>
      </w:r>
    </w:p>
  </w:footnote>
  <w:footnote w:type="continuationSeparator" w:id="0">
    <w:p w14:paraId="1CF20386" w14:textId="77777777" w:rsidR="008541FA" w:rsidRDefault="008541FA">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8DB6A" w14:textId="77777777" w:rsidR="00103F3E" w:rsidRDefault="00103F3E">
    <w:pPr>
      <w:pBdr>
        <w:top w:val="nil"/>
        <w:left w:val="nil"/>
        <w:bottom w:val="nil"/>
        <w:right w:val="nil"/>
        <w:between w:val="nil"/>
      </w:pBdr>
      <w:tabs>
        <w:tab w:val="center" w:pos="4252"/>
        <w:tab w:val="right" w:pos="8504"/>
      </w:tabs>
      <w:spacing w:after="0" w:line="240" w:lineRule="auto"/>
      <w:ind w:left="0" w:hanging="2"/>
      <w:rPr>
        <w:color w:val="000000"/>
        <w:sz w:val="20"/>
        <w:szCs w:val="20"/>
      </w:rPr>
    </w:pPr>
  </w:p>
  <w:p w14:paraId="0E7658FD" w14:textId="77777777" w:rsidR="00103F3E" w:rsidRDefault="00103F3E">
    <w:pPr>
      <w:pBdr>
        <w:top w:val="nil"/>
        <w:left w:val="nil"/>
        <w:bottom w:val="nil"/>
        <w:right w:val="nil"/>
        <w:between w:val="nil"/>
      </w:pBdr>
      <w:tabs>
        <w:tab w:val="center" w:pos="4252"/>
        <w:tab w:val="right" w:pos="8504"/>
      </w:tabs>
      <w:spacing w:after="0" w:line="240" w:lineRule="auto"/>
      <w:ind w:left="0" w:hanging="2"/>
      <w:rPr>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8C5C3"/>
    <w:multiLevelType w:val="hybridMultilevel"/>
    <w:tmpl w:val="7D4A1782"/>
    <w:lvl w:ilvl="0" w:tplc="53FEBC18">
      <w:start w:val="1"/>
      <w:numFmt w:val="bullet"/>
      <w:lvlText w:val=""/>
      <w:lvlJc w:val="left"/>
      <w:pPr>
        <w:ind w:left="720" w:hanging="360"/>
      </w:pPr>
      <w:rPr>
        <w:rFonts w:ascii="Symbol" w:hAnsi="Symbol" w:hint="default"/>
      </w:rPr>
    </w:lvl>
    <w:lvl w:ilvl="1" w:tplc="6A5E204E">
      <w:start w:val="1"/>
      <w:numFmt w:val="bullet"/>
      <w:lvlText w:val="o"/>
      <w:lvlJc w:val="left"/>
      <w:pPr>
        <w:ind w:left="1440" w:hanging="360"/>
      </w:pPr>
      <w:rPr>
        <w:rFonts w:ascii="Courier New" w:hAnsi="Courier New" w:hint="default"/>
      </w:rPr>
    </w:lvl>
    <w:lvl w:ilvl="2" w:tplc="947272C6">
      <w:start w:val="1"/>
      <w:numFmt w:val="bullet"/>
      <w:lvlText w:val=""/>
      <w:lvlJc w:val="left"/>
      <w:pPr>
        <w:ind w:left="2160" w:hanging="360"/>
      </w:pPr>
      <w:rPr>
        <w:rFonts w:ascii="Wingdings" w:hAnsi="Wingdings" w:hint="default"/>
      </w:rPr>
    </w:lvl>
    <w:lvl w:ilvl="3" w:tplc="92A2DD90">
      <w:start w:val="1"/>
      <w:numFmt w:val="bullet"/>
      <w:lvlText w:val=""/>
      <w:lvlJc w:val="left"/>
      <w:pPr>
        <w:ind w:left="2880" w:hanging="360"/>
      </w:pPr>
      <w:rPr>
        <w:rFonts w:ascii="Symbol" w:hAnsi="Symbol" w:hint="default"/>
      </w:rPr>
    </w:lvl>
    <w:lvl w:ilvl="4" w:tplc="A0F080B2">
      <w:start w:val="1"/>
      <w:numFmt w:val="bullet"/>
      <w:lvlText w:val="o"/>
      <w:lvlJc w:val="left"/>
      <w:pPr>
        <w:ind w:left="3600" w:hanging="360"/>
      </w:pPr>
      <w:rPr>
        <w:rFonts w:ascii="Courier New" w:hAnsi="Courier New" w:hint="default"/>
      </w:rPr>
    </w:lvl>
    <w:lvl w:ilvl="5" w:tplc="A0405B18">
      <w:start w:val="1"/>
      <w:numFmt w:val="bullet"/>
      <w:lvlText w:val=""/>
      <w:lvlJc w:val="left"/>
      <w:pPr>
        <w:ind w:left="4320" w:hanging="360"/>
      </w:pPr>
      <w:rPr>
        <w:rFonts w:ascii="Wingdings" w:hAnsi="Wingdings" w:hint="default"/>
      </w:rPr>
    </w:lvl>
    <w:lvl w:ilvl="6" w:tplc="FF424780">
      <w:start w:val="1"/>
      <w:numFmt w:val="bullet"/>
      <w:lvlText w:val=""/>
      <w:lvlJc w:val="left"/>
      <w:pPr>
        <w:ind w:left="5040" w:hanging="360"/>
      </w:pPr>
      <w:rPr>
        <w:rFonts w:ascii="Symbol" w:hAnsi="Symbol" w:hint="default"/>
      </w:rPr>
    </w:lvl>
    <w:lvl w:ilvl="7" w:tplc="71E255E8">
      <w:start w:val="1"/>
      <w:numFmt w:val="bullet"/>
      <w:lvlText w:val="o"/>
      <w:lvlJc w:val="left"/>
      <w:pPr>
        <w:ind w:left="5760" w:hanging="360"/>
      </w:pPr>
      <w:rPr>
        <w:rFonts w:ascii="Courier New" w:hAnsi="Courier New" w:hint="default"/>
      </w:rPr>
    </w:lvl>
    <w:lvl w:ilvl="8" w:tplc="41A4967A">
      <w:start w:val="1"/>
      <w:numFmt w:val="bullet"/>
      <w:lvlText w:val=""/>
      <w:lvlJc w:val="left"/>
      <w:pPr>
        <w:ind w:left="6480" w:hanging="360"/>
      </w:pPr>
      <w:rPr>
        <w:rFonts w:ascii="Wingdings" w:hAnsi="Wingdings" w:hint="default"/>
      </w:rPr>
    </w:lvl>
  </w:abstractNum>
  <w:abstractNum w:abstractNumId="1" w15:restartNumberingAfterBreak="0">
    <w:nsid w:val="1918048C"/>
    <w:multiLevelType w:val="hybridMultilevel"/>
    <w:tmpl w:val="C0647020"/>
    <w:lvl w:ilvl="0" w:tplc="18862A0A">
      <w:start w:val="1"/>
      <w:numFmt w:val="decimal"/>
      <w:lvlText w:val="%1."/>
      <w:lvlJc w:val="left"/>
      <w:pPr>
        <w:ind w:left="720" w:hanging="360"/>
      </w:pPr>
    </w:lvl>
    <w:lvl w:ilvl="1" w:tplc="1AE62EA4">
      <w:start w:val="1"/>
      <w:numFmt w:val="lowerLetter"/>
      <w:lvlText w:val="%2."/>
      <w:lvlJc w:val="left"/>
      <w:pPr>
        <w:ind w:left="1440" w:hanging="360"/>
      </w:pPr>
    </w:lvl>
    <w:lvl w:ilvl="2" w:tplc="B50E6C7A">
      <w:start w:val="1"/>
      <w:numFmt w:val="lowerRoman"/>
      <w:lvlText w:val="%3."/>
      <w:lvlJc w:val="right"/>
      <w:pPr>
        <w:ind w:left="2160" w:hanging="180"/>
      </w:pPr>
    </w:lvl>
    <w:lvl w:ilvl="3" w:tplc="26B8E330">
      <w:start w:val="1"/>
      <w:numFmt w:val="decimal"/>
      <w:lvlText w:val="%4."/>
      <w:lvlJc w:val="left"/>
      <w:pPr>
        <w:ind w:left="2880" w:hanging="360"/>
      </w:pPr>
    </w:lvl>
    <w:lvl w:ilvl="4" w:tplc="66C06E60">
      <w:start w:val="1"/>
      <w:numFmt w:val="lowerLetter"/>
      <w:lvlText w:val="%5."/>
      <w:lvlJc w:val="left"/>
      <w:pPr>
        <w:ind w:left="3600" w:hanging="360"/>
      </w:pPr>
    </w:lvl>
    <w:lvl w:ilvl="5" w:tplc="DB8C0D56">
      <w:start w:val="1"/>
      <w:numFmt w:val="lowerRoman"/>
      <w:lvlText w:val="%6."/>
      <w:lvlJc w:val="right"/>
      <w:pPr>
        <w:ind w:left="4320" w:hanging="180"/>
      </w:pPr>
    </w:lvl>
    <w:lvl w:ilvl="6" w:tplc="FA02D840">
      <w:start w:val="1"/>
      <w:numFmt w:val="decimal"/>
      <w:lvlText w:val="%7."/>
      <w:lvlJc w:val="left"/>
      <w:pPr>
        <w:ind w:left="5040" w:hanging="360"/>
      </w:pPr>
    </w:lvl>
    <w:lvl w:ilvl="7" w:tplc="BA947506">
      <w:start w:val="1"/>
      <w:numFmt w:val="lowerLetter"/>
      <w:lvlText w:val="%8."/>
      <w:lvlJc w:val="left"/>
      <w:pPr>
        <w:ind w:left="5760" w:hanging="360"/>
      </w:pPr>
    </w:lvl>
    <w:lvl w:ilvl="8" w:tplc="D2709E80">
      <w:start w:val="1"/>
      <w:numFmt w:val="lowerRoman"/>
      <w:lvlText w:val="%9."/>
      <w:lvlJc w:val="right"/>
      <w:pPr>
        <w:ind w:left="6480" w:hanging="180"/>
      </w:pPr>
    </w:lvl>
  </w:abstractNum>
  <w:num w:numId="1" w16cid:durableId="620889082">
    <w:abstractNumId w:val="1"/>
  </w:num>
  <w:num w:numId="2" w16cid:durableId="320737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F3E"/>
    <w:rsid w:val="000134B5"/>
    <w:rsid w:val="0004664C"/>
    <w:rsid w:val="00056BB1"/>
    <w:rsid w:val="00064F3C"/>
    <w:rsid w:val="000838A1"/>
    <w:rsid w:val="000938CA"/>
    <w:rsid w:val="00095A02"/>
    <w:rsid w:val="000A4F66"/>
    <w:rsid w:val="000C5E30"/>
    <w:rsid w:val="000E1292"/>
    <w:rsid w:val="000E64FD"/>
    <w:rsid w:val="00103F3E"/>
    <w:rsid w:val="001A41D9"/>
    <w:rsid w:val="001E4886"/>
    <w:rsid w:val="001E695D"/>
    <w:rsid w:val="00273155"/>
    <w:rsid w:val="002A1F46"/>
    <w:rsid w:val="002B4619"/>
    <w:rsid w:val="002B54E9"/>
    <w:rsid w:val="002C4D18"/>
    <w:rsid w:val="002F2998"/>
    <w:rsid w:val="002F2EB8"/>
    <w:rsid w:val="003448A0"/>
    <w:rsid w:val="003508F1"/>
    <w:rsid w:val="003B5F79"/>
    <w:rsid w:val="003B6DAA"/>
    <w:rsid w:val="003C17B9"/>
    <w:rsid w:val="003C7648"/>
    <w:rsid w:val="003D4AC5"/>
    <w:rsid w:val="00414EA3"/>
    <w:rsid w:val="00444E25"/>
    <w:rsid w:val="00450BA1"/>
    <w:rsid w:val="00487793"/>
    <w:rsid w:val="004B29EB"/>
    <w:rsid w:val="004C0911"/>
    <w:rsid w:val="004C77D5"/>
    <w:rsid w:val="00513F5F"/>
    <w:rsid w:val="005160DD"/>
    <w:rsid w:val="005338C9"/>
    <w:rsid w:val="00557D2E"/>
    <w:rsid w:val="00562359"/>
    <w:rsid w:val="00582845"/>
    <w:rsid w:val="00583C86"/>
    <w:rsid w:val="005B0E4C"/>
    <w:rsid w:val="005F3FF0"/>
    <w:rsid w:val="005F74B7"/>
    <w:rsid w:val="00621792"/>
    <w:rsid w:val="00647D56"/>
    <w:rsid w:val="006559C0"/>
    <w:rsid w:val="006750D1"/>
    <w:rsid w:val="006D17B5"/>
    <w:rsid w:val="006E32C6"/>
    <w:rsid w:val="006E6576"/>
    <w:rsid w:val="00720F59"/>
    <w:rsid w:val="00721B84"/>
    <w:rsid w:val="007405E2"/>
    <w:rsid w:val="00740A5E"/>
    <w:rsid w:val="00742230"/>
    <w:rsid w:val="00757436"/>
    <w:rsid w:val="007C029A"/>
    <w:rsid w:val="007C1799"/>
    <w:rsid w:val="007E058A"/>
    <w:rsid w:val="00836F6D"/>
    <w:rsid w:val="00840AAB"/>
    <w:rsid w:val="0085213F"/>
    <w:rsid w:val="008541FA"/>
    <w:rsid w:val="00867D5C"/>
    <w:rsid w:val="00871452"/>
    <w:rsid w:val="008933AB"/>
    <w:rsid w:val="008A0201"/>
    <w:rsid w:val="008F68B5"/>
    <w:rsid w:val="00901497"/>
    <w:rsid w:val="00910DF6"/>
    <w:rsid w:val="00917D90"/>
    <w:rsid w:val="00927B5C"/>
    <w:rsid w:val="009E0AD2"/>
    <w:rsid w:val="00A036E0"/>
    <w:rsid w:val="00A123C1"/>
    <w:rsid w:val="00A17761"/>
    <w:rsid w:val="00A26686"/>
    <w:rsid w:val="00A4543F"/>
    <w:rsid w:val="00A61F00"/>
    <w:rsid w:val="00A721D9"/>
    <w:rsid w:val="00AB23E2"/>
    <w:rsid w:val="00AD07F5"/>
    <w:rsid w:val="00B23337"/>
    <w:rsid w:val="00B4018A"/>
    <w:rsid w:val="00B465FC"/>
    <w:rsid w:val="00BD1D7B"/>
    <w:rsid w:val="00BE21AA"/>
    <w:rsid w:val="00BE41B9"/>
    <w:rsid w:val="00BF0074"/>
    <w:rsid w:val="00BF0162"/>
    <w:rsid w:val="00C17531"/>
    <w:rsid w:val="00C41134"/>
    <w:rsid w:val="00C614C7"/>
    <w:rsid w:val="00C66D10"/>
    <w:rsid w:val="00CB06C9"/>
    <w:rsid w:val="00CE70CB"/>
    <w:rsid w:val="00CF2EEB"/>
    <w:rsid w:val="00D334A8"/>
    <w:rsid w:val="00D5634F"/>
    <w:rsid w:val="00D565D7"/>
    <w:rsid w:val="00D61C47"/>
    <w:rsid w:val="00D6280A"/>
    <w:rsid w:val="00D67198"/>
    <w:rsid w:val="00D8593D"/>
    <w:rsid w:val="00D93200"/>
    <w:rsid w:val="00DE70F3"/>
    <w:rsid w:val="00E069BA"/>
    <w:rsid w:val="00E14D05"/>
    <w:rsid w:val="00E153DA"/>
    <w:rsid w:val="00E17197"/>
    <w:rsid w:val="00E2226E"/>
    <w:rsid w:val="00E75506"/>
    <w:rsid w:val="00E92E9A"/>
    <w:rsid w:val="00EC00BF"/>
    <w:rsid w:val="00EC11F1"/>
    <w:rsid w:val="00EE4821"/>
    <w:rsid w:val="00F07E12"/>
    <w:rsid w:val="00F1783B"/>
    <w:rsid w:val="00F20A7A"/>
    <w:rsid w:val="00F6220B"/>
    <w:rsid w:val="00FC06C5"/>
    <w:rsid w:val="00FD60EA"/>
    <w:rsid w:val="0258ED16"/>
    <w:rsid w:val="076E2C09"/>
    <w:rsid w:val="09D80801"/>
    <w:rsid w:val="0B960672"/>
    <w:rsid w:val="0DF8107F"/>
    <w:rsid w:val="0EBB9F69"/>
    <w:rsid w:val="1003223A"/>
    <w:rsid w:val="105F7C07"/>
    <w:rsid w:val="11BB4374"/>
    <w:rsid w:val="11FB4C68"/>
    <w:rsid w:val="14A740BB"/>
    <w:rsid w:val="17C9A31B"/>
    <w:rsid w:val="1C492C80"/>
    <w:rsid w:val="1C78EAFC"/>
    <w:rsid w:val="1D3E8D43"/>
    <w:rsid w:val="1FA5E978"/>
    <w:rsid w:val="209DB04D"/>
    <w:rsid w:val="21094EC4"/>
    <w:rsid w:val="26E3CC52"/>
    <w:rsid w:val="2AA7B12D"/>
    <w:rsid w:val="2BC03FFE"/>
    <w:rsid w:val="31F7E54A"/>
    <w:rsid w:val="332C10B5"/>
    <w:rsid w:val="3480C122"/>
    <w:rsid w:val="3529CCFE"/>
    <w:rsid w:val="35F0F56C"/>
    <w:rsid w:val="35F7F28A"/>
    <w:rsid w:val="37F6B598"/>
    <w:rsid w:val="3853BEEA"/>
    <w:rsid w:val="388C3374"/>
    <w:rsid w:val="3AC5EACD"/>
    <w:rsid w:val="3BFEAFF2"/>
    <w:rsid w:val="3D1696A7"/>
    <w:rsid w:val="3D613880"/>
    <w:rsid w:val="3E519E4A"/>
    <w:rsid w:val="3F0BED41"/>
    <w:rsid w:val="40106EB2"/>
    <w:rsid w:val="4113BDCD"/>
    <w:rsid w:val="43839F1F"/>
    <w:rsid w:val="44BF4C76"/>
    <w:rsid w:val="45D81A0C"/>
    <w:rsid w:val="46E95CB3"/>
    <w:rsid w:val="4794B6BD"/>
    <w:rsid w:val="4798DEA5"/>
    <w:rsid w:val="4877E915"/>
    <w:rsid w:val="487F5BB2"/>
    <w:rsid w:val="4A23DB71"/>
    <w:rsid w:val="4BB8139E"/>
    <w:rsid w:val="4C31A276"/>
    <w:rsid w:val="4DE605EA"/>
    <w:rsid w:val="4E847351"/>
    <w:rsid w:val="4EF9C520"/>
    <w:rsid w:val="501DAC69"/>
    <w:rsid w:val="519BD534"/>
    <w:rsid w:val="54234E3E"/>
    <w:rsid w:val="54A74C43"/>
    <w:rsid w:val="558A9B2C"/>
    <w:rsid w:val="586C6402"/>
    <w:rsid w:val="595279E9"/>
    <w:rsid w:val="59FD36A2"/>
    <w:rsid w:val="5C2CE3F6"/>
    <w:rsid w:val="5D860EE2"/>
    <w:rsid w:val="5FD1C462"/>
    <w:rsid w:val="60171B37"/>
    <w:rsid w:val="64565859"/>
    <w:rsid w:val="6658626A"/>
    <w:rsid w:val="668CE7A4"/>
    <w:rsid w:val="6794D487"/>
    <w:rsid w:val="67E388DC"/>
    <w:rsid w:val="687DB257"/>
    <w:rsid w:val="6A110194"/>
    <w:rsid w:val="6C828F90"/>
    <w:rsid w:val="6DD22AA9"/>
    <w:rsid w:val="6F4E4DD4"/>
    <w:rsid w:val="6F627FA0"/>
    <w:rsid w:val="70A60FC4"/>
    <w:rsid w:val="73D35954"/>
    <w:rsid w:val="75F1F653"/>
    <w:rsid w:val="7624CBBC"/>
    <w:rsid w:val="77BBAA8F"/>
    <w:rsid w:val="78389869"/>
    <w:rsid w:val="789B7C9A"/>
    <w:rsid w:val="790A0231"/>
    <w:rsid w:val="7A76646D"/>
    <w:rsid w:val="7AC29530"/>
    <w:rsid w:val="7ADE7864"/>
    <w:rsid w:val="7B5EB761"/>
    <w:rsid w:val="7BF4105B"/>
    <w:rsid w:val="7D80A58C"/>
    <w:rsid w:val="7F9A26F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915D1"/>
  <w15:docId w15:val="{0141830B-2E09-6343-8AB4-C84097270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spacing w:before="75" w:after="75"/>
      <w:ind w:left="75" w:right="75"/>
      <w:textAlignment w:val="baseline"/>
    </w:pPr>
    <w:rPr>
      <w:rFonts w:ascii="Arial" w:eastAsia="Times New Roman" w:hAnsi="Arial" w:cs="Arial"/>
      <w:bCs/>
      <w:noProof/>
      <w:color w:val="000000"/>
      <w:kern w:val="32"/>
      <w:sz w:val="20"/>
      <w:szCs w:val="24"/>
    </w:rPr>
  </w:style>
  <w:style w:type="paragraph" w:styleId="Ttulo2">
    <w:name w:val="heading 2"/>
    <w:basedOn w:val="Normal"/>
    <w:next w:val="Normal"/>
    <w:uiPriority w:val="9"/>
    <w:semiHidden/>
    <w:unhideWhenUsed/>
    <w:qFormat/>
    <w:pPr>
      <w:keepNext/>
      <w:outlineLvl w:val="1"/>
    </w:pPr>
    <w:rPr>
      <w:rFonts w:ascii="Comic Sans MS" w:hAnsi="Comic Sans MS"/>
      <w:b/>
      <w:noProof/>
      <w:sz w:val="24"/>
      <w:szCs w:val="72"/>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character" w:customStyle="1" w:styleId="Ttulo1Car">
    <w:name w:val="Título 1 Car"/>
    <w:rPr>
      <w:rFonts w:ascii="Arial" w:eastAsia="Times New Roman" w:hAnsi="Arial" w:cs="Arial"/>
      <w:bCs/>
      <w:noProof/>
      <w:color w:val="000000"/>
      <w:w w:val="100"/>
      <w:kern w:val="32"/>
      <w:position w:val="-1"/>
      <w:szCs w:val="24"/>
      <w:effect w:val="none"/>
      <w:vertAlign w:val="baseline"/>
      <w:cs w:val="0"/>
      <w:em w:val="none"/>
    </w:rPr>
  </w:style>
  <w:style w:type="character" w:customStyle="1" w:styleId="Ttulo2Car">
    <w:name w:val="Título 2 Car"/>
    <w:rPr>
      <w:rFonts w:ascii="Comic Sans MS" w:hAnsi="Comic Sans MS"/>
      <w:b/>
      <w:noProof/>
      <w:w w:val="100"/>
      <w:position w:val="-1"/>
      <w:sz w:val="24"/>
      <w:szCs w:val="72"/>
      <w:effect w:val="none"/>
      <w:vertAlign w:val="baseline"/>
      <w:cs w:val="0"/>
      <w:em w:val="none"/>
    </w:rPr>
  </w:style>
  <w:style w:type="paragraph" w:styleId="Encabezado">
    <w:name w:val="header"/>
    <w:basedOn w:val="Normal"/>
    <w:qFormat/>
    <w:pPr>
      <w:tabs>
        <w:tab w:val="center" w:pos="4252"/>
        <w:tab w:val="right" w:pos="8504"/>
      </w:tabs>
      <w:spacing w:after="0" w:line="240" w:lineRule="auto"/>
    </w:pPr>
    <w:rPr>
      <w:sz w:val="20"/>
      <w:szCs w:val="20"/>
    </w:rPr>
  </w:style>
  <w:style w:type="character" w:customStyle="1" w:styleId="EncabezadoCar">
    <w:name w:val="Encabezado Car"/>
    <w:rPr>
      <w:rFonts w:ascii="Calibri" w:hAnsi="Calibri" w:cs="Times New Roman"/>
      <w:w w:val="100"/>
      <w:position w:val="-1"/>
      <w:effect w:val="none"/>
      <w:vertAlign w:val="baseline"/>
      <w:cs w:val="0"/>
      <w:em w:val="none"/>
      <w:lang w:val="es-ES"/>
    </w:rPr>
  </w:style>
  <w:style w:type="paragraph" w:styleId="Piedepgina">
    <w:name w:val="footer"/>
    <w:basedOn w:val="Normal"/>
    <w:qFormat/>
    <w:pPr>
      <w:tabs>
        <w:tab w:val="center" w:pos="4252"/>
        <w:tab w:val="right" w:pos="8504"/>
      </w:tabs>
      <w:spacing w:after="0" w:line="240" w:lineRule="auto"/>
    </w:pPr>
    <w:rPr>
      <w:sz w:val="20"/>
      <w:szCs w:val="20"/>
    </w:rPr>
  </w:style>
  <w:style w:type="character" w:customStyle="1" w:styleId="PiedepginaCar">
    <w:name w:val="Pie de página Car"/>
    <w:rPr>
      <w:rFonts w:ascii="Calibri" w:hAnsi="Calibri" w:cs="Times New Roman"/>
      <w:w w:val="100"/>
      <w:position w:val="-1"/>
      <w:effect w:val="none"/>
      <w:vertAlign w:val="baseline"/>
      <w:cs w:val="0"/>
      <w:em w:val="none"/>
      <w:lang w:val="es-ES"/>
    </w:rPr>
  </w:style>
  <w:style w:type="paragraph" w:customStyle="1" w:styleId="Direccininterior">
    <w:name w:val="Dirección interior"/>
    <w:basedOn w:val="Normal"/>
    <w:pPr>
      <w:spacing w:after="0" w:line="240" w:lineRule="atLeast"/>
      <w:jc w:val="both"/>
    </w:pPr>
    <w:rPr>
      <w:rFonts w:ascii="Garamond" w:eastAsia="Times New Roman" w:hAnsi="Garamond"/>
      <w:kern w:val="18"/>
      <w:sz w:val="20"/>
      <w:szCs w:val="20"/>
      <w:lang w:eastAsia="es-ES"/>
    </w:rPr>
  </w:style>
  <w:style w:type="paragraph" w:styleId="Sinespaciado">
    <w:name w:val="No Spacing"/>
    <w:link w:val="SinespaciadoCar"/>
    <w:uiPriority w:val="1"/>
    <w:qFormat/>
    <w:pPr>
      <w:suppressAutoHyphens/>
      <w:spacing w:line="1" w:lineRule="atLeast"/>
      <w:ind w:leftChars="-1" w:left="-1" w:hangingChars="1" w:hanging="1"/>
      <w:textDirection w:val="btLr"/>
      <w:textAlignment w:val="top"/>
      <w:outlineLvl w:val="0"/>
    </w:pPr>
    <w:rPr>
      <w:position w:val="-1"/>
      <w:lang w:eastAsia="en-US"/>
    </w:rPr>
  </w:style>
  <w:style w:type="paragraph" w:styleId="Textodeglobo">
    <w:name w:val="Balloon Text"/>
    <w:basedOn w:val="Normal"/>
    <w:qFormat/>
    <w:pPr>
      <w:spacing w:after="0" w:line="240" w:lineRule="auto"/>
    </w:pPr>
    <w:rPr>
      <w:rFonts w:ascii="Segoe UI" w:hAnsi="Segoe UI"/>
      <w:sz w:val="18"/>
      <w:szCs w:val="18"/>
    </w:rPr>
  </w:style>
  <w:style w:type="character" w:customStyle="1" w:styleId="TextodegloboCar">
    <w:name w:val="Texto de globo Car"/>
    <w:rPr>
      <w:rFonts w:ascii="Segoe UI" w:hAnsi="Segoe UI" w:cs="Segoe UI"/>
      <w:w w:val="100"/>
      <w:position w:val="-1"/>
      <w:sz w:val="18"/>
      <w:szCs w:val="18"/>
      <w:effect w:val="none"/>
      <w:vertAlign w:val="baseline"/>
      <w:cs w:val="0"/>
      <w:em w:val="none"/>
      <w:lang w:val="es-ES" w:eastAsia="en-US"/>
    </w:rPr>
  </w:style>
  <w:style w:type="paragraph" w:styleId="Prrafodelista">
    <w:name w:val="List Paragraph"/>
    <w:basedOn w:val="Normal"/>
    <w:pPr>
      <w:spacing w:after="0" w:line="240" w:lineRule="auto"/>
      <w:ind w:left="720"/>
      <w:contextualSpacing/>
    </w:pPr>
    <w:rPr>
      <w:rFonts w:ascii="Arial" w:eastAsia="Times New Roman" w:hAnsi="Arial"/>
      <w:sz w:val="24"/>
      <w:szCs w:val="24"/>
      <w:lang w:val="es-CO" w:bidi="he-IL"/>
    </w:rPr>
  </w:style>
  <w:style w:type="character" w:styleId="Refdecomentario">
    <w:name w:val="annotation reference"/>
    <w:qFormat/>
    <w:rPr>
      <w:w w:val="100"/>
      <w:position w:val="-1"/>
      <w:sz w:val="16"/>
      <w:szCs w:val="16"/>
      <w:effect w:val="none"/>
      <w:vertAlign w:val="baseline"/>
      <w:cs w:val="0"/>
      <w:em w:val="none"/>
    </w:rPr>
  </w:style>
  <w:style w:type="paragraph" w:styleId="Textocomentario">
    <w:name w:val="annotation text"/>
    <w:basedOn w:val="Normal"/>
    <w:qFormat/>
    <w:rPr>
      <w:sz w:val="20"/>
      <w:szCs w:val="20"/>
    </w:rPr>
  </w:style>
  <w:style w:type="character" w:customStyle="1" w:styleId="TextocomentarioCar">
    <w:name w:val="Texto comentario Car"/>
    <w:rPr>
      <w:w w:val="100"/>
      <w:position w:val="-1"/>
      <w:effect w:val="none"/>
      <w:vertAlign w:val="baseline"/>
      <w:cs w:val="0"/>
      <w:em w:val="none"/>
      <w:lang w:val="es-ES" w:eastAsia="en-US"/>
    </w:rPr>
  </w:style>
  <w:style w:type="paragraph" w:styleId="Asuntodelcomentario">
    <w:name w:val="annotation subject"/>
    <w:basedOn w:val="Textocomentario"/>
    <w:next w:val="Textocomentario"/>
    <w:qFormat/>
    <w:rPr>
      <w:b/>
      <w:bCs/>
    </w:rPr>
  </w:style>
  <w:style w:type="character" w:customStyle="1" w:styleId="AsuntodelcomentarioCar">
    <w:name w:val="Asunto del comentario Car"/>
    <w:rPr>
      <w:b/>
      <w:bCs/>
      <w:w w:val="100"/>
      <w:position w:val="-1"/>
      <w:effect w:val="none"/>
      <w:vertAlign w:val="baseline"/>
      <w:cs w:val="0"/>
      <w:em w:val="none"/>
      <w:lang w:val="es-ES" w:eastAsia="en-US"/>
    </w:rPr>
  </w:style>
  <w:style w:type="character" w:styleId="Hipervnculo">
    <w:name w:val="Hyperlink"/>
    <w:qFormat/>
    <w:rPr>
      <w:color w:val="0000FF"/>
      <w:w w:val="100"/>
      <w:position w:val="-1"/>
      <w:u w:val="single"/>
      <w:effect w:val="none"/>
      <w:vertAlign w:val="baseline"/>
      <w:cs w:val="0"/>
      <w:em w:val="none"/>
    </w:rPr>
  </w:style>
  <w:style w:type="paragraph" w:styleId="Textonotapie">
    <w:name w:val="footnote text"/>
    <w:basedOn w:val="Normal"/>
    <w:pPr>
      <w:spacing w:after="0" w:line="240" w:lineRule="auto"/>
    </w:pPr>
    <w:rPr>
      <w:rFonts w:ascii="Times New Roman" w:eastAsia="Times New Roman" w:hAnsi="Times New Roman"/>
      <w:sz w:val="20"/>
      <w:szCs w:val="20"/>
      <w:lang w:eastAsia="es-ES"/>
    </w:rPr>
  </w:style>
  <w:style w:type="character" w:customStyle="1" w:styleId="TextonotapieCar">
    <w:name w:val="Texto nota pie Car"/>
    <w:rPr>
      <w:rFonts w:ascii="Times New Roman" w:eastAsia="Times New Roman" w:hAnsi="Times New Roman"/>
      <w:w w:val="100"/>
      <w:position w:val="-1"/>
      <w:effect w:val="none"/>
      <w:vertAlign w:val="baseline"/>
      <w:cs w:val="0"/>
      <w:em w:val="none"/>
      <w:lang w:val="es-ES" w:eastAsia="es-ES"/>
    </w:rPr>
  </w:style>
  <w:style w:type="character" w:styleId="Refdenotaalpie">
    <w:name w:val="footnote reference"/>
    <w:rPr>
      <w:w w:val="100"/>
      <w:position w:val="-1"/>
      <w:effect w:val="none"/>
      <w:vertAlign w:val="superscript"/>
      <w:cs w:val="0"/>
      <w:em w:val="none"/>
    </w:rPr>
  </w:style>
  <w:style w:type="character" w:customStyle="1" w:styleId="apple-converted-space">
    <w:name w:val="apple-converted-space"/>
    <w:basedOn w:val="Fuentedeprrafopredeter"/>
    <w:rPr>
      <w:w w:val="100"/>
      <w:position w:val="-1"/>
      <w:effect w:val="none"/>
      <w:vertAlign w:val="baseline"/>
      <w:cs w:val="0"/>
      <w:em w:val="non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character" w:customStyle="1" w:styleId="Mencinsinresolver1">
    <w:name w:val="Mención sin resolver1"/>
    <w:basedOn w:val="Fuentedeprrafopredeter"/>
    <w:uiPriority w:val="99"/>
    <w:semiHidden/>
    <w:unhideWhenUsed/>
    <w:rsid w:val="00487793"/>
    <w:rPr>
      <w:color w:val="605E5C"/>
      <w:shd w:val="clear" w:color="auto" w:fill="E1DFDD"/>
    </w:rPr>
  </w:style>
  <w:style w:type="character" w:customStyle="1" w:styleId="SinespaciadoCar">
    <w:name w:val="Sin espaciado Car"/>
    <w:link w:val="Sinespaciado"/>
    <w:uiPriority w:val="1"/>
    <w:locked/>
    <w:rsid w:val="00C66D10"/>
    <w:rPr>
      <w:position w:val="-1"/>
      <w:lang w:eastAsia="en-US"/>
    </w:rPr>
  </w:style>
  <w:style w:type="character" w:customStyle="1" w:styleId="Mencinsinresolver2">
    <w:name w:val="Mención sin resolver2"/>
    <w:basedOn w:val="Fuentedeprrafopredeter"/>
    <w:uiPriority w:val="99"/>
    <w:semiHidden/>
    <w:unhideWhenUsed/>
    <w:rsid w:val="000E64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305915">
      <w:bodyDiv w:val="1"/>
      <w:marLeft w:val="0"/>
      <w:marRight w:val="0"/>
      <w:marTop w:val="0"/>
      <w:marBottom w:val="0"/>
      <w:divBdr>
        <w:top w:val="none" w:sz="0" w:space="0" w:color="auto"/>
        <w:left w:val="none" w:sz="0" w:space="0" w:color="auto"/>
        <w:bottom w:val="none" w:sz="0" w:space="0" w:color="auto"/>
        <w:right w:val="none" w:sz="0" w:space="0" w:color="auto"/>
      </w:divBdr>
      <w:divsChild>
        <w:div w:id="1464036884">
          <w:marLeft w:val="0"/>
          <w:marRight w:val="0"/>
          <w:marTop w:val="0"/>
          <w:marBottom w:val="0"/>
          <w:divBdr>
            <w:top w:val="none" w:sz="0" w:space="0" w:color="auto"/>
            <w:left w:val="none" w:sz="0" w:space="0" w:color="auto"/>
            <w:bottom w:val="none" w:sz="0" w:space="0" w:color="auto"/>
            <w:right w:val="none" w:sz="0" w:space="0" w:color="auto"/>
          </w:divBdr>
          <w:divsChild>
            <w:div w:id="1241134349">
              <w:marLeft w:val="0"/>
              <w:marRight w:val="0"/>
              <w:marTop w:val="0"/>
              <w:marBottom w:val="0"/>
              <w:divBdr>
                <w:top w:val="none" w:sz="0" w:space="0" w:color="auto"/>
                <w:left w:val="none" w:sz="0" w:space="0" w:color="auto"/>
                <w:bottom w:val="none" w:sz="0" w:space="0" w:color="auto"/>
                <w:right w:val="none" w:sz="0" w:space="0" w:color="auto"/>
              </w:divBdr>
              <w:divsChild>
                <w:div w:id="282884290">
                  <w:marLeft w:val="0"/>
                  <w:marRight w:val="0"/>
                  <w:marTop w:val="0"/>
                  <w:marBottom w:val="0"/>
                  <w:divBdr>
                    <w:top w:val="none" w:sz="0" w:space="0" w:color="auto"/>
                    <w:left w:val="none" w:sz="0" w:space="0" w:color="auto"/>
                    <w:bottom w:val="none" w:sz="0" w:space="0" w:color="auto"/>
                    <w:right w:val="none" w:sz="0" w:space="0" w:color="auto"/>
                  </w:divBdr>
                  <w:divsChild>
                    <w:div w:id="162821385">
                      <w:marLeft w:val="0"/>
                      <w:marRight w:val="0"/>
                      <w:marTop w:val="0"/>
                      <w:marBottom w:val="0"/>
                      <w:divBdr>
                        <w:top w:val="none" w:sz="0" w:space="0" w:color="auto"/>
                        <w:left w:val="none" w:sz="0" w:space="0" w:color="auto"/>
                        <w:bottom w:val="none" w:sz="0" w:space="0" w:color="auto"/>
                        <w:right w:val="none" w:sz="0" w:space="0" w:color="auto"/>
                      </w:divBdr>
                      <w:divsChild>
                        <w:div w:id="1022364633">
                          <w:marLeft w:val="0"/>
                          <w:marRight w:val="0"/>
                          <w:marTop w:val="0"/>
                          <w:marBottom w:val="0"/>
                          <w:divBdr>
                            <w:top w:val="none" w:sz="0" w:space="0" w:color="auto"/>
                            <w:left w:val="none" w:sz="0" w:space="0" w:color="auto"/>
                            <w:bottom w:val="none" w:sz="0" w:space="0" w:color="auto"/>
                            <w:right w:val="none" w:sz="0" w:space="0" w:color="auto"/>
                          </w:divBdr>
                          <w:divsChild>
                            <w:div w:id="150103669">
                              <w:marLeft w:val="0"/>
                              <w:marRight w:val="0"/>
                              <w:marTop w:val="0"/>
                              <w:marBottom w:val="0"/>
                              <w:divBdr>
                                <w:top w:val="none" w:sz="0" w:space="0" w:color="auto"/>
                                <w:left w:val="none" w:sz="0" w:space="0" w:color="auto"/>
                                <w:bottom w:val="none" w:sz="0" w:space="0" w:color="auto"/>
                                <w:right w:val="none" w:sz="0" w:space="0" w:color="auto"/>
                              </w:divBdr>
                              <w:divsChild>
                                <w:div w:id="148248735">
                                  <w:marLeft w:val="0"/>
                                  <w:marRight w:val="0"/>
                                  <w:marTop w:val="0"/>
                                  <w:marBottom w:val="0"/>
                                  <w:divBdr>
                                    <w:top w:val="none" w:sz="0" w:space="0" w:color="auto"/>
                                    <w:left w:val="none" w:sz="0" w:space="0" w:color="auto"/>
                                    <w:bottom w:val="none" w:sz="0" w:space="0" w:color="auto"/>
                                    <w:right w:val="none" w:sz="0" w:space="0" w:color="auto"/>
                                  </w:divBdr>
                                  <w:divsChild>
                                    <w:div w:id="1151337105">
                                      <w:marLeft w:val="0"/>
                                      <w:marRight w:val="0"/>
                                      <w:marTop w:val="0"/>
                                      <w:marBottom w:val="0"/>
                                      <w:divBdr>
                                        <w:top w:val="none" w:sz="0" w:space="0" w:color="auto"/>
                                        <w:left w:val="none" w:sz="0" w:space="0" w:color="auto"/>
                                        <w:bottom w:val="none" w:sz="0" w:space="0" w:color="auto"/>
                                        <w:right w:val="none" w:sz="0" w:space="0" w:color="auto"/>
                                      </w:divBdr>
                                      <w:divsChild>
                                        <w:div w:id="1778023177">
                                          <w:marLeft w:val="0"/>
                                          <w:marRight w:val="0"/>
                                          <w:marTop w:val="0"/>
                                          <w:marBottom w:val="0"/>
                                          <w:divBdr>
                                            <w:top w:val="none" w:sz="0" w:space="0" w:color="auto"/>
                                            <w:left w:val="none" w:sz="0" w:space="0" w:color="auto"/>
                                            <w:bottom w:val="none" w:sz="0" w:space="0" w:color="auto"/>
                                            <w:right w:val="none" w:sz="0" w:space="0" w:color="auto"/>
                                          </w:divBdr>
                                          <w:divsChild>
                                            <w:div w:id="183400709">
                                              <w:marLeft w:val="0"/>
                                              <w:marRight w:val="0"/>
                                              <w:marTop w:val="0"/>
                                              <w:marBottom w:val="0"/>
                                              <w:divBdr>
                                                <w:top w:val="none" w:sz="0" w:space="0" w:color="auto"/>
                                                <w:left w:val="none" w:sz="0" w:space="0" w:color="auto"/>
                                                <w:bottom w:val="none" w:sz="0" w:space="0" w:color="auto"/>
                                                <w:right w:val="none" w:sz="0" w:space="0" w:color="auto"/>
                                              </w:divBdr>
                                              <w:divsChild>
                                                <w:div w:id="1341858482">
                                                  <w:marLeft w:val="0"/>
                                                  <w:marRight w:val="0"/>
                                                  <w:marTop w:val="0"/>
                                                  <w:marBottom w:val="0"/>
                                                  <w:divBdr>
                                                    <w:top w:val="none" w:sz="0" w:space="0" w:color="auto"/>
                                                    <w:left w:val="none" w:sz="0" w:space="0" w:color="auto"/>
                                                    <w:bottom w:val="none" w:sz="0" w:space="0" w:color="auto"/>
                                                    <w:right w:val="none" w:sz="0" w:space="0" w:color="auto"/>
                                                  </w:divBdr>
                                                  <w:divsChild>
                                                    <w:div w:id="1527325133">
                                                      <w:marLeft w:val="0"/>
                                                      <w:marRight w:val="0"/>
                                                      <w:marTop w:val="0"/>
                                                      <w:marBottom w:val="0"/>
                                                      <w:divBdr>
                                                        <w:top w:val="none" w:sz="0" w:space="0" w:color="auto"/>
                                                        <w:left w:val="none" w:sz="0" w:space="0" w:color="auto"/>
                                                        <w:bottom w:val="none" w:sz="0" w:space="0" w:color="auto"/>
                                                        <w:right w:val="none" w:sz="0" w:space="0" w:color="auto"/>
                                                      </w:divBdr>
                                                      <w:divsChild>
                                                        <w:div w:id="224026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81365350">
      <w:bodyDiv w:val="1"/>
      <w:marLeft w:val="0"/>
      <w:marRight w:val="0"/>
      <w:marTop w:val="0"/>
      <w:marBottom w:val="0"/>
      <w:divBdr>
        <w:top w:val="none" w:sz="0" w:space="0" w:color="auto"/>
        <w:left w:val="none" w:sz="0" w:space="0" w:color="auto"/>
        <w:bottom w:val="none" w:sz="0" w:space="0" w:color="auto"/>
        <w:right w:val="none" w:sz="0" w:space="0" w:color="auto"/>
      </w:divBdr>
      <w:divsChild>
        <w:div w:id="400252146">
          <w:marLeft w:val="0"/>
          <w:marRight w:val="0"/>
          <w:marTop w:val="0"/>
          <w:marBottom w:val="0"/>
          <w:divBdr>
            <w:top w:val="none" w:sz="0" w:space="0" w:color="auto"/>
            <w:left w:val="none" w:sz="0" w:space="0" w:color="auto"/>
            <w:bottom w:val="none" w:sz="0" w:space="0" w:color="auto"/>
            <w:right w:val="none" w:sz="0" w:space="0" w:color="auto"/>
          </w:divBdr>
        </w:div>
        <w:div w:id="1677266113">
          <w:marLeft w:val="0"/>
          <w:marRight w:val="0"/>
          <w:marTop w:val="0"/>
          <w:marBottom w:val="0"/>
          <w:divBdr>
            <w:top w:val="none" w:sz="0" w:space="0" w:color="auto"/>
            <w:left w:val="none" w:sz="0" w:space="0" w:color="auto"/>
            <w:bottom w:val="none" w:sz="0" w:space="0" w:color="auto"/>
            <w:right w:val="none" w:sz="0" w:space="0" w:color="auto"/>
          </w:divBdr>
        </w:div>
        <w:div w:id="1351646007">
          <w:marLeft w:val="0"/>
          <w:marRight w:val="0"/>
          <w:marTop w:val="0"/>
          <w:marBottom w:val="0"/>
          <w:divBdr>
            <w:top w:val="none" w:sz="0" w:space="0" w:color="auto"/>
            <w:left w:val="none" w:sz="0" w:space="0" w:color="auto"/>
            <w:bottom w:val="none" w:sz="0" w:space="0" w:color="auto"/>
            <w:right w:val="none" w:sz="0" w:space="0" w:color="auto"/>
          </w:divBdr>
        </w:div>
        <w:div w:id="446700870">
          <w:marLeft w:val="0"/>
          <w:marRight w:val="0"/>
          <w:marTop w:val="0"/>
          <w:marBottom w:val="0"/>
          <w:divBdr>
            <w:top w:val="none" w:sz="0" w:space="0" w:color="auto"/>
            <w:left w:val="none" w:sz="0" w:space="0" w:color="auto"/>
            <w:bottom w:val="none" w:sz="0" w:space="0" w:color="auto"/>
            <w:right w:val="none" w:sz="0" w:space="0" w:color="auto"/>
          </w:divBdr>
        </w:div>
        <w:div w:id="565917381">
          <w:marLeft w:val="0"/>
          <w:marRight w:val="0"/>
          <w:marTop w:val="0"/>
          <w:marBottom w:val="0"/>
          <w:divBdr>
            <w:top w:val="none" w:sz="0" w:space="0" w:color="auto"/>
            <w:left w:val="none" w:sz="0" w:space="0" w:color="auto"/>
            <w:bottom w:val="none" w:sz="0" w:space="0" w:color="auto"/>
            <w:right w:val="none" w:sz="0" w:space="0" w:color="auto"/>
          </w:divBdr>
        </w:div>
        <w:div w:id="831138249">
          <w:marLeft w:val="0"/>
          <w:marRight w:val="0"/>
          <w:marTop w:val="0"/>
          <w:marBottom w:val="0"/>
          <w:divBdr>
            <w:top w:val="none" w:sz="0" w:space="0" w:color="auto"/>
            <w:left w:val="none" w:sz="0" w:space="0" w:color="auto"/>
            <w:bottom w:val="none" w:sz="0" w:space="0" w:color="auto"/>
            <w:right w:val="none" w:sz="0" w:space="0" w:color="auto"/>
          </w:divBdr>
        </w:div>
        <w:div w:id="352846568">
          <w:marLeft w:val="0"/>
          <w:marRight w:val="0"/>
          <w:marTop w:val="0"/>
          <w:marBottom w:val="0"/>
          <w:divBdr>
            <w:top w:val="none" w:sz="0" w:space="0" w:color="auto"/>
            <w:left w:val="none" w:sz="0" w:space="0" w:color="auto"/>
            <w:bottom w:val="none" w:sz="0" w:space="0" w:color="auto"/>
            <w:right w:val="none" w:sz="0" w:space="0" w:color="auto"/>
          </w:divBdr>
        </w:div>
        <w:div w:id="198668619">
          <w:marLeft w:val="0"/>
          <w:marRight w:val="0"/>
          <w:marTop w:val="0"/>
          <w:marBottom w:val="0"/>
          <w:divBdr>
            <w:top w:val="none" w:sz="0" w:space="0" w:color="auto"/>
            <w:left w:val="none" w:sz="0" w:space="0" w:color="auto"/>
            <w:bottom w:val="none" w:sz="0" w:space="0" w:color="auto"/>
            <w:right w:val="none" w:sz="0" w:space="0" w:color="auto"/>
          </w:divBdr>
        </w:div>
        <w:div w:id="2133670633">
          <w:marLeft w:val="0"/>
          <w:marRight w:val="0"/>
          <w:marTop w:val="0"/>
          <w:marBottom w:val="0"/>
          <w:divBdr>
            <w:top w:val="none" w:sz="0" w:space="0" w:color="auto"/>
            <w:left w:val="none" w:sz="0" w:space="0" w:color="auto"/>
            <w:bottom w:val="none" w:sz="0" w:space="0" w:color="auto"/>
            <w:right w:val="none" w:sz="0" w:space="0" w:color="auto"/>
          </w:divBdr>
        </w:div>
        <w:div w:id="379672713">
          <w:marLeft w:val="0"/>
          <w:marRight w:val="0"/>
          <w:marTop w:val="0"/>
          <w:marBottom w:val="0"/>
          <w:divBdr>
            <w:top w:val="none" w:sz="0" w:space="0" w:color="auto"/>
            <w:left w:val="none" w:sz="0" w:space="0" w:color="auto"/>
            <w:bottom w:val="none" w:sz="0" w:space="0" w:color="auto"/>
            <w:right w:val="none" w:sz="0" w:space="0" w:color="auto"/>
          </w:divBdr>
        </w:div>
        <w:div w:id="1901399733">
          <w:marLeft w:val="0"/>
          <w:marRight w:val="0"/>
          <w:marTop w:val="0"/>
          <w:marBottom w:val="0"/>
          <w:divBdr>
            <w:top w:val="none" w:sz="0" w:space="0" w:color="auto"/>
            <w:left w:val="none" w:sz="0" w:space="0" w:color="auto"/>
            <w:bottom w:val="none" w:sz="0" w:space="0" w:color="auto"/>
            <w:right w:val="none" w:sz="0" w:space="0" w:color="auto"/>
          </w:divBdr>
          <w:divsChild>
            <w:div w:id="556166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947531">
      <w:bodyDiv w:val="1"/>
      <w:marLeft w:val="0"/>
      <w:marRight w:val="0"/>
      <w:marTop w:val="0"/>
      <w:marBottom w:val="0"/>
      <w:divBdr>
        <w:top w:val="none" w:sz="0" w:space="0" w:color="auto"/>
        <w:left w:val="none" w:sz="0" w:space="0" w:color="auto"/>
        <w:bottom w:val="none" w:sz="0" w:space="0" w:color="auto"/>
        <w:right w:val="none" w:sz="0" w:space="0" w:color="auto"/>
      </w:divBdr>
      <w:divsChild>
        <w:div w:id="1081415854">
          <w:marLeft w:val="0"/>
          <w:marRight w:val="0"/>
          <w:marTop w:val="0"/>
          <w:marBottom w:val="0"/>
          <w:divBdr>
            <w:top w:val="none" w:sz="0" w:space="0" w:color="auto"/>
            <w:left w:val="none" w:sz="0" w:space="0" w:color="auto"/>
            <w:bottom w:val="none" w:sz="0" w:space="0" w:color="auto"/>
            <w:right w:val="none" w:sz="0" w:space="0" w:color="auto"/>
          </w:divBdr>
          <w:divsChild>
            <w:div w:id="1036391547">
              <w:marLeft w:val="0"/>
              <w:marRight w:val="0"/>
              <w:marTop w:val="0"/>
              <w:marBottom w:val="0"/>
              <w:divBdr>
                <w:top w:val="none" w:sz="0" w:space="0" w:color="auto"/>
                <w:left w:val="none" w:sz="0" w:space="0" w:color="auto"/>
                <w:bottom w:val="none" w:sz="0" w:space="0" w:color="auto"/>
                <w:right w:val="none" w:sz="0" w:space="0" w:color="auto"/>
              </w:divBdr>
              <w:divsChild>
                <w:div w:id="725110985">
                  <w:marLeft w:val="0"/>
                  <w:marRight w:val="0"/>
                  <w:marTop w:val="0"/>
                  <w:marBottom w:val="0"/>
                  <w:divBdr>
                    <w:top w:val="none" w:sz="0" w:space="0" w:color="auto"/>
                    <w:left w:val="none" w:sz="0" w:space="0" w:color="auto"/>
                    <w:bottom w:val="none" w:sz="0" w:space="0" w:color="auto"/>
                    <w:right w:val="none" w:sz="0" w:space="0" w:color="auto"/>
                  </w:divBdr>
                  <w:divsChild>
                    <w:div w:id="229849613">
                      <w:marLeft w:val="0"/>
                      <w:marRight w:val="0"/>
                      <w:marTop w:val="0"/>
                      <w:marBottom w:val="0"/>
                      <w:divBdr>
                        <w:top w:val="none" w:sz="0" w:space="0" w:color="auto"/>
                        <w:left w:val="none" w:sz="0" w:space="0" w:color="auto"/>
                        <w:bottom w:val="none" w:sz="0" w:space="0" w:color="auto"/>
                        <w:right w:val="none" w:sz="0" w:space="0" w:color="auto"/>
                      </w:divBdr>
                      <w:divsChild>
                        <w:div w:id="1720083376">
                          <w:marLeft w:val="0"/>
                          <w:marRight w:val="0"/>
                          <w:marTop w:val="0"/>
                          <w:marBottom w:val="0"/>
                          <w:divBdr>
                            <w:top w:val="none" w:sz="0" w:space="0" w:color="auto"/>
                            <w:left w:val="none" w:sz="0" w:space="0" w:color="auto"/>
                            <w:bottom w:val="none" w:sz="0" w:space="0" w:color="auto"/>
                            <w:right w:val="none" w:sz="0" w:space="0" w:color="auto"/>
                          </w:divBdr>
                          <w:divsChild>
                            <w:div w:id="1199196027">
                              <w:marLeft w:val="0"/>
                              <w:marRight w:val="0"/>
                              <w:marTop w:val="0"/>
                              <w:marBottom w:val="0"/>
                              <w:divBdr>
                                <w:top w:val="none" w:sz="0" w:space="0" w:color="auto"/>
                                <w:left w:val="none" w:sz="0" w:space="0" w:color="auto"/>
                                <w:bottom w:val="none" w:sz="0" w:space="0" w:color="auto"/>
                                <w:right w:val="none" w:sz="0" w:space="0" w:color="auto"/>
                              </w:divBdr>
                              <w:divsChild>
                                <w:div w:id="2093818564">
                                  <w:marLeft w:val="0"/>
                                  <w:marRight w:val="0"/>
                                  <w:marTop w:val="0"/>
                                  <w:marBottom w:val="0"/>
                                  <w:divBdr>
                                    <w:top w:val="none" w:sz="0" w:space="0" w:color="auto"/>
                                    <w:left w:val="none" w:sz="0" w:space="0" w:color="auto"/>
                                    <w:bottom w:val="none" w:sz="0" w:space="0" w:color="auto"/>
                                    <w:right w:val="none" w:sz="0" w:space="0" w:color="auto"/>
                                  </w:divBdr>
                                  <w:divsChild>
                                    <w:div w:id="1374887017">
                                      <w:marLeft w:val="0"/>
                                      <w:marRight w:val="0"/>
                                      <w:marTop w:val="0"/>
                                      <w:marBottom w:val="0"/>
                                      <w:divBdr>
                                        <w:top w:val="none" w:sz="0" w:space="0" w:color="auto"/>
                                        <w:left w:val="none" w:sz="0" w:space="0" w:color="auto"/>
                                        <w:bottom w:val="none" w:sz="0" w:space="0" w:color="auto"/>
                                        <w:right w:val="none" w:sz="0" w:space="0" w:color="auto"/>
                                      </w:divBdr>
                                      <w:divsChild>
                                        <w:div w:id="1191259598">
                                          <w:marLeft w:val="0"/>
                                          <w:marRight w:val="0"/>
                                          <w:marTop w:val="0"/>
                                          <w:marBottom w:val="0"/>
                                          <w:divBdr>
                                            <w:top w:val="none" w:sz="0" w:space="0" w:color="auto"/>
                                            <w:left w:val="none" w:sz="0" w:space="0" w:color="auto"/>
                                            <w:bottom w:val="none" w:sz="0" w:space="0" w:color="auto"/>
                                            <w:right w:val="none" w:sz="0" w:space="0" w:color="auto"/>
                                          </w:divBdr>
                                          <w:divsChild>
                                            <w:div w:id="325015260">
                                              <w:marLeft w:val="0"/>
                                              <w:marRight w:val="0"/>
                                              <w:marTop w:val="0"/>
                                              <w:marBottom w:val="0"/>
                                              <w:divBdr>
                                                <w:top w:val="none" w:sz="0" w:space="0" w:color="auto"/>
                                                <w:left w:val="none" w:sz="0" w:space="0" w:color="auto"/>
                                                <w:bottom w:val="none" w:sz="0" w:space="0" w:color="auto"/>
                                                <w:right w:val="none" w:sz="0" w:space="0" w:color="auto"/>
                                              </w:divBdr>
                                              <w:divsChild>
                                                <w:div w:id="1561789901">
                                                  <w:marLeft w:val="0"/>
                                                  <w:marRight w:val="0"/>
                                                  <w:marTop w:val="0"/>
                                                  <w:marBottom w:val="0"/>
                                                  <w:divBdr>
                                                    <w:top w:val="none" w:sz="0" w:space="0" w:color="auto"/>
                                                    <w:left w:val="none" w:sz="0" w:space="0" w:color="auto"/>
                                                    <w:bottom w:val="none" w:sz="0" w:space="0" w:color="auto"/>
                                                    <w:right w:val="none" w:sz="0" w:space="0" w:color="auto"/>
                                                  </w:divBdr>
                                                  <w:divsChild>
                                                    <w:div w:id="1106537929">
                                                      <w:marLeft w:val="0"/>
                                                      <w:marRight w:val="0"/>
                                                      <w:marTop w:val="0"/>
                                                      <w:marBottom w:val="0"/>
                                                      <w:divBdr>
                                                        <w:top w:val="none" w:sz="0" w:space="0" w:color="auto"/>
                                                        <w:left w:val="none" w:sz="0" w:space="0" w:color="auto"/>
                                                        <w:bottom w:val="none" w:sz="0" w:space="0" w:color="auto"/>
                                                        <w:right w:val="none" w:sz="0" w:space="0" w:color="auto"/>
                                                      </w:divBdr>
                                                      <w:divsChild>
                                                        <w:div w:id="61742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85878899">
      <w:bodyDiv w:val="1"/>
      <w:marLeft w:val="0"/>
      <w:marRight w:val="0"/>
      <w:marTop w:val="0"/>
      <w:marBottom w:val="0"/>
      <w:divBdr>
        <w:top w:val="none" w:sz="0" w:space="0" w:color="auto"/>
        <w:left w:val="none" w:sz="0" w:space="0" w:color="auto"/>
        <w:bottom w:val="none" w:sz="0" w:space="0" w:color="auto"/>
        <w:right w:val="none" w:sz="0" w:space="0" w:color="auto"/>
      </w:divBdr>
      <w:divsChild>
        <w:div w:id="177500364">
          <w:marLeft w:val="0"/>
          <w:marRight w:val="0"/>
          <w:marTop w:val="0"/>
          <w:marBottom w:val="0"/>
          <w:divBdr>
            <w:top w:val="none" w:sz="0" w:space="0" w:color="auto"/>
            <w:left w:val="none" w:sz="0" w:space="0" w:color="auto"/>
            <w:bottom w:val="none" w:sz="0" w:space="0" w:color="auto"/>
            <w:right w:val="none" w:sz="0" w:space="0" w:color="auto"/>
          </w:divBdr>
          <w:divsChild>
            <w:div w:id="1437094294">
              <w:marLeft w:val="0"/>
              <w:marRight w:val="0"/>
              <w:marTop w:val="0"/>
              <w:marBottom w:val="0"/>
              <w:divBdr>
                <w:top w:val="none" w:sz="0" w:space="0" w:color="auto"/>
                <w:left w:val="none" w:sz="0" w:space="0" w:color="auto"/>
                <w:bottom w:val="none" w:sz="0" w:space="0" w:color="auto"/>
                <w:right w:val="none" w:sz="0" w:space="0" w:color="auto"/>
              </w:divBdr>
              <w:divsChild>
                <w:div w:id="15891934">
                  <w:marLeft w:val="0"/>
                  <w:marRight w:val="0"/>
                  <w:marTop w:val="0"/>
                  <w:marBottom w:val="0"/>
                  <w:divBdr>
                    <w:top w:val="none" w:sz="0" w:space="0" w:color="auto"/>
                    <w:left w:val="none" w:sz="0" w:space="0" w:color="auto"/>
                    <w:bottom w:val="none" w:sz="0" w:space="0" w:color="auto"/>
                    <w:right w:val="none" w:sz="0" w:space="0" w:color="auto"/>
                  </w:divBdr>
                  <w:divsChild>
                    <w:div w:id="1692880421">
                      <w:marLeft w:val="0"/>
                      <w:marRight w:val="0"/>
                      <w:marTop w:val="0"/>
                      <w:marBottom w:val="0"/>
                      <w:divBdr>
                        <w:top w:val="none" w:sz="0" w:space="0" w:color="auto"/>
                        <w:left w:val="none" w:sz="0" w:space="0" w:color="auto"/>
                        <w:bottom w:val="none" w:sz="0" w:space="0" w:color="auto"/>
                        <w:right w:val="none" w:sz="0" w:space="0" w:color="auto"/>
                      </w:divBdr>
                      <w:divsChild>
                        <w:div w:id="693918125">
                          <w:marLeft w:val="0"/>
                          <w:marRight w:val="0"/>
                          <w:marTop w:val="0"/>
                          <w:marBottom w:val="0"/>
                          <w:divBdr>
                            <w:top w:val="none" w:sz="0" w:space="0" w:color="auto"/>
                            <w:left w:val="none" w:sz="0" w:space="0" w:color="auto"/>
                            <w:bottom w:val="none" w:sz="0" w:space="0" w:color="auto"/>
                            <w:right w:val="none" w:sz="0" w:space="0" w:color="auto"/>
                          </w:divBdr>
                          <w:divsChild>
                            <w:div w:id="968627229">
                              <w:marLeft w:val="0"/>
                              <w:marRight w:val="0"/>
                              <w:marTop w:val="0"/>
                              <w:marBottom w:val="0"/>
                              <w:divBdr>
                                <w:top w:val="none" w:sz="0" w:space="0" w:color="auto"/>
                                <w:left w:val="none" w:sz="0" w:space="0" w:color="auto"/>
                                <w:bottom w:val="none" w:sz="0" w:space="0" w:color="auto"/>
                                <w:right w:val="none" w:sz="0" w:space="0" w:color="auto"/>
                              </w:divBdr>
                              <w:divsChild>
                                <w:div w:id="1972249237">
                                  <w:marLeft w:val="0"/>
                                  <w:marRight w:val="0"/>
                                  <w:marTop w:val="0"/>
                                  <w:marBottom w:val="0"/>
                                  <w:divBdr>
                                    <w:top w:val="none" w:sz="0" w:space="0" w:color="auto"/>
                                    <w:left w:val="none" w:sz="0" w:space="0" w:color="auto"/>
                                    <w:bottom w:val="none" w:sz="0" w:space="0" w:color="auto"/>
                                    <w:right w:val="none" w:sz="0" w:space="0" w:color="auto"/>
                                  </w:divBdr>
                                  <w:divsChild>
                                    <w:div w:id="1185632154">
                                      <w:marLeft w:val="0"/>
                                      <w:marRight w:val="0"/>
                                      <w:marTop w:val="0"/>
                                      <w:marBottom w:val="0"/>
                                      <w:divBdr>
                                        <w:top w:val="none" w:sz="0" w:space="0" w:color="auto"/>
                                        <w:left w:val="none" w:sz="0" w:space="0" w:color="auto"/>
                                        <w:bottom w:val="none" w:sz="0" w:space="0" w:color="auto"/>
                                        <w:right w:val="none" w:sz="0" w:space="0" w:color="auto"/>
                                      </w:divBdr>
                                      <w:divsChild>
                                        <w:div w:id="1073895378">
                                          <w:marLeft w:val="0"/>
                                          <w:marRight w:val="0"/>
                                          <w:marTop w:val="0"/>
                                          <w:marBottom w:val="0"/>
                                          <w:divBdr>
                                            <w:top w:val="none" w:sz="0" w:space="0" w:color="auto"/>
                                            <w:left w:val="none" w:sz="0" w:space="0" w:color="auto"/>
                                            <w:bottom w:val="none" w:sz="0" w:space="0" w:color="auto"/>
                                            <w:right w:val="none" w:sz="0" w:space="0" w:color="auto"/>
                                          </w:divBdr>
                                          <w:divsChild>
                                            <w:div w:id="369382578">
                                              <w:marLeft w:val="0"/>
                                              <w:marRight w:val="0"/>
                                              <w:marTop w:val="0"/>
                                              <w:marBottom w:val="0"/>
                                              <w:divBdr>
                                                <w:top w:val="none" w:sz="0" w:space="0" w:color="auto"/>
                                                <w:left w:val="none" w:sz="0" w:space="0" w:color="auto"/>
                                                <w:bottom w:val="none" w:sz="0" w:space="0" w:color="auto"/>
                                                <w:right w:val="none" w:sz="0" w:space="0" w:color="auto"/>
                                              </w:divBdr>
                                              <w:divsChild>
                                                <w:div w:id="229459830">
                                                  <w:marLeft w:val="0"/>
                                                  <w:marRight w:val="0"/>
                                                  <w:marTop w:val="0"/>
                                                  <w:marBottom w:val="0"/>
                                                  <w:divBdr>
                                                    <w:top w:val="none" w:sz="0" w:space="0" w:color="auto"/>
                                                    <w:left w:val="none" w:sz="0" w:space="0" w:color="auto"/>
                                                    <w:bottom w:val="none" w:sz="0" w:space="0" w:color="auto"/>
                                                    <w:right w:val="none" w:sz="0" w:space="0" w:color="auto"/>
                                                  </w:divBdr>
                                                  <w:divsChild>
                                                    <w:div w:id="1635283586">
                                                      <w:marLeft w:val="0"/>
                                                      <w:marRight w:val="0"/>
                                                      <w:marTop w:val="0"/>
                                                      <w:marBottom w:val="0"/>
                                                      <w:divBdr>
                                                        <w:top w:val="none" w:sz="0" w:space="0" w:color="auto"/>
                                                        <w:left w:val="none" w:sz="0" w:space="0" w:color="auto"/>
                                                        <w:bottom w:val="none" w:sz="0" w:space="0" w:color="auto"/>
                                                        <w:right w:val="none" w:sz="0" w:space="0" w:color="auto"/>
                                                      </w:divBdr>
                                                      <w:divsChild>
                                                        <w:div w:id="129231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05853949">
      <w:bodyDiv w:val="1"/>
      <w:marLeft w:val="0"/>
      <w:marRight w:val="0"/>
      <w:marTop w:val="0"/>
      <w:marBottom w:val="0"/>
      <w:divBdr>
        <w:top w:val="none" w:sz="0" w:space="0" w:color="auto"/>
        <w:left w:val="none" w:sz="0" w:space="0" w:color="auto"/>
        <w:bottom w:val="none" w:sz="0" w:space="0" w:color="auto"/>
        <w:right w:val="none" w:sz="0" w:space="0" w:color="auto"/>
      </w:divBdr>
      <w:divsChild>
        <w:div w:id="664745784">
          <w:marLeft w:val="0"/>
          <w:marRight w:val="0"/>
          <w:marTop w:val="0"/>
          <w:marBottom w:val="0"/>
          <w:divBdr>
            <w:top w:val="none" w:sz="0" w:space="0" w:color="auto"/>
            <w:left w:val="none" w:sz="0" w:space="0" w:color="auto"/>
            <w:bottom w:val="none" w:sz="0" w:space="0" w:color="auto"/>
            <w:right w:val="none" w:sz="0" w:space="0" w:color="auto"/>
          </w:divBdr>
          <w:divsChild>
            <w:div w:id="675233364">
              <w:marLeft w:val="0"/>
              <w:marRight w:val="0"/>
              <w:marTop w:val="0"/>
              <w:marBottom w:val="0"/>
              <w:divBdr>
                <w:top w:val="none" w:sz="0" w:space="0" w:color="auto"/>
                <w:left w:val="none" w:sz="0" w:space="0" w:color="auto"/>
                <w:bottom w:val="none" w:sz="0" w:space="0" w:color="auto"/>
                <w:right w:val="none" w:sz="0" w:space="0" w:color="auto"/>
              </w:divBdr>
              <w:divsChild>
                <w:div w:id="74591980">
                  <w:marLeft w:val="0"/>
                  <w:marRight w:val="0"/>
                  <w:marTop w:val="0"/>
                  <w:marBottom w:val="0"/>
                  <w:divBdr>
                    <w:top w:val="none" w:sz="0" w:space="0" w:color="auto"/>
                    <w:left w:val="none" w:sz="0" w:space="0" w:color="auto"/>
                    <w:bottom w:val="none" w:sz="0" w:space="0" w:color="auto"/>
                    <w:right w:val="none" w:sz="0" w:space="0" w:color="auto"/>
                  </w:divBdr>
                  <w:divsChild>
                    <w:div w:id="13312963">
                      <w:marLeft w:val="0"/>
                      <w:marRight w:val="0"/>
                      <w:marTop w:val="0"/>
                      <w:marBottom w:val="0"/>
                      <w:divBdr>
                        <w:top w:val="none" w:sz="0" w:space="0" w:color="auto"/>
                        <w:left w:val="none" w:sz="0" w:space="0" w:color="auto"/>
                        <w:bottom w:val="none" w:sz="0" w:space="0" w:color="auto"/>
                        <w:right w:val="none" w:sz="0" w:space="0" w:color="auto"/>
                      </w:divBdr>
                      <w:divsChild>
                        <w:div w:id="298999915">
                          <w:marLeft w:val="0"/>
                          <w:marRight w:val="0"/>
                          <w:marTop w:val="0"/>
                          <w:marBottom w:val="0"/>
                          <w:divBdr>
                            <w:top w:val="none" w:sz="0" w:space="0" w:color="auto"/>
                            <w:left w:val="none" w:sz="0" w:space="0" w:color="auto"/>
                            <w:bottom w:val="none" w:sz="0" w:space="0" w:color="auto"/>
                            <w:right w:val="none" w:sz="0" w:space="0" w:color="auto"/>
                          </w:divBdr>
                          <w:divsChild>
                            <w:div w:id="1103186613">
                              <w:marLeft w:val="0"/>
                              <w:marRight w:val="0"/>
                              <w:marTop w:val="0"/>
                              <w:marBottom w:val="0"/>
                              <w:divBdr>
                                <w:top w:val="none" w:sz="0" w:space="0" w:color="auto"/>
                                <w:left w:val="none" w:sz="0" w:space="0" w:color="auto"/>
                                <w:bottom w:val="none" w:sz="0" w:space="0" w:color="auto"/>
                                <w:right w:val="none" w:sz="0" w:space="0" w:color="auto"/>
                              </w:divBdr>
                              <w:divsChild>
                                <w:div w:id="1845700596">
                                  <w:marLeft w:val="0"/>
                                  <w:marRight w:val="0"/>
                                  <w:marTop w:val="0"/>
                                  <w:marBottom w:val="0"/>
                                  <w:divBdr>
                                    <w:top w:val="none" w:sz="0" w:space="0" w:color="auto"/>
                                    <w:left w:val="none" w:sz="0" w:space="0" w:color="auto"/>
                                    <w:bottom w:val="none" w:sz="0" w:space="0" w:color="auto"/>
                                    <w:right w:val="none" w:sz="0" w:space="0" w:color="auto"/>
                                  </w:divBdr>
                                  <w:divsChild>
                                    <w:div w:id="1516119112">
                                      <w:marLeft w:val="0"/>
                                      <w:marRight w:val="0"/>
                                      <w:marTop w:val="0"/>
                                      <w:marBottom w:val="0"/>
                                      <w:divBdr>
                                        <w:top w:val="none" w:sz="0" w:space="0" w:color="auto"/>
                                        <w:left w:val="none" w:sz="0" w:space="0" w:color="auto"/>
                                        <w:bottom w:val="none" w:sz="0" w:space="0" w:color="auto"/>
                                        <w:right w:val="none" w:sz="0" w:space="0" w:color="auto"/>
                                      </w:divBdr>
                                      <w:divsChild>
                                        <w:div w:id="1862623548">
                                          <w:marLeft w:val="0"/>
                                          <w:marRight w:val="0"/>
                                          <w:marTop w:val="0"/>
                                          <w:marBottom w:val="0"/>
                                          <w:divBdr>
                                            <w:top w:val="none" w:sz="0" w:space="0" w:color="auto"/>
                                            <w:left w:val="none" w:sz="0" w:space="0" w:color="auto"/>
                                            <w:bottom w:val="none" w:sz="0" w:space="0" w:color="auto"/>
                                            <w:right w:val="none" w:sz="0" w:space="0" w:color="auto"/>
                                          </w:divBdr>
                                          <w:divsChild>
                                            <w:div w:id="1537887560">
                                              <w:marLeft w:val="0"/>
                                              <w:marRight w:val="0"/>
                                              <w:marTop w:val="0"/>
                                              <w:marBottom w:val="0"/>
                                              <w:divBdr>
                                                <w:top w:val="none" w:sz="0" w:space="0" w:color="auto"/>
                                                <w:left w:val="none" w:sz="0" w:space="0" w:color="auto"/>
                                                <w:bottom w:val="none" w:sz="0" w:space="0" w:color="auto"/>
                                                <w:right w:val="none" w:sz="0" w:space="0" w:color="auto"/>
                                              </w:divBdr>
                                              <w:divsChild>
                                                <w:div w:id="177933682">
                                                  <w:marLeft w:val="0"/>
                                                  <w:marRight w:val="0"/>
                                                  <w:marTop w:val="0"/>
                                                  <w:marBottom w:val="0"/>
                                                  <w:divBdr>
                                                    <w:top w:val="none" w:sz="0" w:space="0" w:color="auto"/>
                                                    <w:left w:val="none" w:sz="0" w:space="0" w:color="auto"/>
                                                    <w:bottom w:val="none" w:sz="0" w:space="0" w:color="auto"/>
                                                    <w:right w:val="none" w:sz="0" w:space="0" w:color="auto"/>
                                                  </w:divBdr>
                                                  <w:divsChild>
                                                    <w:div w:id="2136365189">
                                                      <w:marLeft w:val="0"/>
                                                      <w:marRight w:val="0"/>
                                                      <w:marTop w:val="0"/>
                                                      <w:marBottom w:val="0"/>
                                                      <w:divBdr>
                                                        <w:top w:val="none" w:sz="0" w:space="0" w:color="auto"/>
                                                        <w:left w:val="none" w:sz="0" w:space="0" w:color="auto"/>
                                                        <w:bottom w:val="none" w:sz="0" w:space="0" w:color="auto"/>
                                                        <w:right w:val="none" w:sz="0" w:space="0" w:color="auto"/>
                                                      </w:divBdr>
                                                      <w:divsChild>
                                                        <w:div w:id="26570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YlchunrblcOVxXtl6TcVJKccO4A==">AMUW2mWqab0s0FVdPgWT7uEOyUUACGxkdGpJezcHEoTWHoE2ceT6POG2GMtSdtNaBScxWUJbr8QTUdyl9VoE4JXEBF6608KhQBYqaKrlDzCn1JHq1UPxaMY=</go:docsCustomData>
</go:gDocsCustomXmlDataStorage>
</file>

<file path=customXml/itemProps1.xml><?xml version="1.0" encoding="utf-8"?>
<ds:datastoreItem xmlns:ds="http://schemas.openxmlformats.org/officeDocument/2006/customXml" ds:itemID="{BFD1A0DC-B4FE-4F26-8298-BF492C044C8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1131</Words>
  <Characters>6078</Characters>
  <Application>Microsoft Office Word</Application>
  <DocSecurity>0</DocSecurity>
  <Lines>93</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Lizarazo Salgado, Olga Lucila</dc:creator>
  <cp:lastModifiedBy>Kevin Andres, Sanchez Arias</cp:lastModifiedBy>
  <cp:revision>6</cp:revision>
  <cp:lastPrinted>2025-06-09T17:29:00Z</cp:lastPrinted>
  <dcterms:created xsi:type="dcterms:W3CDTF">2025-05-16T19:40:00Z</dcterms:created>
  <dcterms:modified xsi:type="dcterms:W3CDTF">2025-06-09T17:30:00Z</dcterms:modified>
</cp:coreProperties>
</file>